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D9C3" w14:textId="77777777" w:rsidR="003469AF" w:rsidRPr="003469AF" w:rsidRDefault="003469AF" w:rsidP="003469AF">
      <w:pPr>
        <w:jc w:val="right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i/>
          <w:iCs/>
          <w:sz w:val="24"/>
          <w:szCs w:val="24"/>
        </w:rPr>
        <w:t>8 августа 2024 г. N 330-ФЗ</w:t>
      </w:r>
    </w:p>
    <w:p w14:paraId="3F5CEB0D" w14:textId="77777777" w:rsidR="003469AF" w:rsidRPr="003469AF" w:rsidRDefault="003469AF" w:rsidP="00346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6AB22A10" w14:textId="77777777" w:rsidR="003469AF" w:rsidRPr="003469AF" w:rsidRDefault="003469AF" w:rsidP="00346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14:paraId="50048792" w14:textId="77777777" w:rsidR="003469AF" w:rsidRPr="003469AF" w:rsidRDefault="003469AF" w:rsidP="00346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sz w:val="24"/>
          <w:szCs w:val="24"/>
        </w:rPr>
        <w:t>О РАЗВИТИИ КРЕАТИВНЫХ (ТВОРЧЕСКИХ) ИНДУСТРИЙ В РОССИЙСКОЙ ФЕДЕРАЦИИ</w:t>
      </w:r>
    </w:p>
    <w:p w14:paraId="58D1CB1F" w14:textId="77777777" w:rsidR="003469AF" w:rsidRPr="003469AF" w:rsidRDefault="003469AF" w:rsidP="003469A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69AF">
        <w:rPr>
          <w:rFonts w:ascii="Times New Roman" w:hAnsi="Times New Roman" w:cs="Times New Roman"/>
          <w:i/>
          <w:iCs/>
          <w:sz w:val="20"/>
          <w:szCs w:val="20"/>
        </w:rPr>
        <w:t>Принят</w:t>
      </w:r>
      <w:r w:rsidRPr="003469AF">
        <w:rPr>
          <w:rFonts w:ascii="Times New Roman" w:hAnsi="Times New Roman" w:cs="Times New Roman"/>
          <w:sz w:val="20"/>
          <w:szCs w:val="20"/>
        </w:rPr>
        <w:br/>
      </w:r>
      <w:r w:rsidRPr="003469AF">
        <w:rPr>
          <w:rFonts w:ascii="Times New Roman" w:hAnsi="Times New Roman" w:cs="Times New Roman"/>
          <w:i/>
          <w:iCs/>
          <w:sz w:val="20"/>
          <w:szCs w:val="20"/>
        </w:rPr>
        <w:t>Государственной Думой</w:t>
      </w:r>
      <w:r w:rsidRPr="003469AF">
        <w:rPr>
          <w:rFonts w:ascii="Times New Roman" w:hAnsi="Times New Roman" w:cs="Times New Roman"/>
          <w:sz w:val="20"/>
          <w:szCs w:val="20"/>
        </w:rPr>
        <w:br/>
      </w:r>
      <w:r w:rsidRPr="003469AF">
        <w:rPr>
          <w:rFonts w:ascii="Times New Roman" w:hAnsi="Times New Roman" w:cs="Times New Roman"/>
          <w:i/>
          <w:iCs/>
          <w:sz w:val="20"/>
          <w:szCs w:val="20"/>
        </w:rPr>
        <w:t>30 июля 2024 года</w:t>
      </w:r>
    </w:p>
    <w:p w14:paraId="036A515D" w14:textId="77777777" w:rsidR="003469AF" w:rsidRPr="003469AF" w:rsidRDefault="003469AF" w:rsidP="003469A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69AF">
        <w:rPr>
          <w:rFonts w:ascii="Times New Roman" w:hAnsi="Times New Roman" w:cs="Times New Roman"/>
          <w:i/>
          <w:iCs/>
          <w:sz w:val="20"/>
          <w:szCs w:val="20"/>
        </w:rPr>
        <w:t>Одобрен</w:t>
      </w:r>
      <w:r w:rsidRPr="003469AF">
        <w:rPr>
          <w:rFonts w:ascii="Times New Roman" w:hAnsi="Times New Roman" w:cs="Times New Roman"/>
          <w:sz w:val="20"/>
          <w:szCs w:val="20"/>
        </w:rPr>
        <w:br/>
      </w:r>
      <w:r w:rsidRPr="003469AF">
        <w:rPr>
          <w:rFonts w:ascii="Times New Roman" w:hAnsi="Times New Roman" w:cs="Times New Roman"/>
          <w:i/>
          <w:iCs/>
          <w:sz w:val="20"/>
          <w:szCs w:val="20"/>
        </w:rPr>
        <w:t>Советом Федерации</w:t>
      </w:r>
      <w:r w:rsidRPr="003469AF">
        <w:rPr>
          <w:rFonts w:ascii="Times New Roman" w:hAnsi="Times New Roman" w:cs="Times New Roman"/>
          <w:sz w:val="20"/>
          <w:szCs w:val="20"/>
        </w:rPr>
        <w:br/>
      </w:r>
      <w:r w:rsidRPr="003469AF">
        <w:rPr>
          <w:rFonts w:ascii="Times New Roman" w:hAnsi="Times New Roman" w:cs="Times New Roman"/>
          <w:i/>
          <w:iCs/>
          <w:sz w:val="20"/>
          <w:szCs w:val="20"/>
        </w:rPr>
        <w:t>2 августа 2024 года</w:t>
      </w:r>
    </w:p>
    <w:p w14:paraId="20BFFBE2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h1"/>
      <w:bookmarkEnd w:id="0"/>
      <w:r w:rsidRPr="003469AF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14:paraId="002ECF31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h2"/>
      <w:bookmarkEnd w:id="1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1. Предмет регулирования и цели настоящего Федерального закона</w:t>
      </w:r>
    </w:p>
    <w:p w14:paraId="1ECF463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1.Настоящий Федеральный закон определяет основы правового регулирования организации и развития в Российской Федерации креативных (творческих) индустрий как базового сектора креативной экономики и устанавливает условия деятельности и государственной поддержки в сфере креативных (творческих) индустрий.</w:t>
      </w:r>
      <w:bookmarkStart w:id="2" w:name="l106"/>
      <w:bookmarkStart w:id="3" w:name="l3"/>
      <w:bookmarkEnd w:id="2"/>
      <w:bookmarkEnd w:id="3"/>
    </w:p>
    <w:p w14:paraId="10C5ADC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2.Целями настоящего Федерального закона являются:</w:t>
      </w:r>
    </w:p>
    <w:p w14:paraId="0AA7C46C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1)создание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(творческих) индустрий;</w:t>
      </w:r>
    </w:p>
    <w:p w14:paraId="612707A6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2)развитие в Российской Федерации креативной экономики как разновидности организации хозяйственных отношений между субъектами гражданского оборота, основанной на широком использовании результатов интеллектуальной деятельности при создании, использовании, продвижении на внутреннем и внешнем рынках, распространении и (или) реализации продукции (выполнении работ, оказании услуг), а также ускоренное внедрение инноваций во всех областях деятельности;</w:t>
      </w:r>
      <w:bookmarkStart w:id="4" w:name="l67"/>
      <w:bookmarkStart w:id="5" w:name="l4"/>
      <w:bookmarkEnd w:id="4"/>
      <w:bookmarkEnd w:id="5"/>
    </w:p>
    <w:p w14:paraId="315D4FC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3)стимулирование развития креативных (творческих) индустрий и предпринимательской деятельности в сфере креативных (творческих) индустрий;</w:t>
      </w:r>
    </w:p>
    <w:p w14:paraId="63CA9BBF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4)обеспечение равных возможностей доступа субъектов креативных (творческих) индустрий к мерам государственной поддержки в сфере креативных (творческих) индустрий;</w:t>
      </w:r>
      <w:bookmarkStart w:id="6" w:name="l68"/>
      <w:bookmarkEnd w:id="6"/>
    </w:p>
    <w:p w14:paraId="6EC5E465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5)стимулирование создания креативных продуктов, увеличения объема нематериальных активов и обеспечение охраны и защиты прав на креативные продукты;</w:t>
      </w:r>
      <w:bookmarkStart w:id="7" w:name="l5"/>
      <w:bookmarkEnd w:id="7"/>
    </w:p>
    <w:p w14:paraId="38D7FA1E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6)поддержка образовательной деятельности и развития компетенций в сфере креативных (творческих) индустрий.</w:t>
      </w:r>
    </w:p>
    <w:p w14:paraId="50A31B74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h6"/>
      <w:bookmarkEnd w:id="8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2. Правовое регулирование в сфере креативных (творческих) индустрий</w:t>
      </w:r>
    </w:p>
    <w:p w14:paraId="1C6100B8" w14:textId="53BD7EA4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Правовое регулирование в сфере креативных (творческих) индустрий основывается</w:t>
      </w:r>
      <w:r w:rsidR="0057337F" w:rsidRPr="0057337F">
        <w:rPr>
          <w:rFonts w:ascii="Times New Roman" w:hAnsi="Times New Roman" w:cs="Times New Roman"/>
        </w:rPr>
        <w:t xml:space="preserve"> </w:t>
      </w:r>
      <w:r w:rsidRPr="003469AF">
        <w:rPr>
          <w:rFonts w:ascii="Times New Roman" w:hAnsi="Times New Roman" w:cs="Times New Roman"/>
        </w:rPr>
        <w:t>на </w:t>
      </w:r>
      <w:hyperlink r:id="rId4" w:anchor="l0" w:tgtFrame="_blank" w:history="1">
        <w:r w:rsidRPr="003469AF">
          <w:rPr>
            <w:rStyle w:val="ac"/>
            <w:rFonts w:ascii="Times New Roman" w:hAnsi="Times New Roman" w:cs="Times New Roman"/>
          </w:rPr>
          <w:t>Конституции</w:t>
        </w:r>
      </w:hyperlink>
      <w:r w:rsidRPr="003469AF">
        <w:rPr>
          <w:rFonts w:ascii="Times New Roman" w:hAnsi="Times New Roman" w:cs="Times New Roman"/>
        </w:rPr>
        <w:t> Российской Федерации и осуществляется в соответствии с настоящим Федеральным законом, другими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bookmarkStart w:id="9" w:name="l69"/>
      <w:bookmarkStart w:id="10" w:name="l7"/>
      <w:bookmarkEnd w:id="9"/>
      <w:bookmarkEnd w:id="10"/>
    </w:p>
    <w:p w14:paraId="50654293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h8"/>
      <w:bookmarkEnd w:id="11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3. Основные понятия, используемые в настоящем Федеральном законе</w:t>
      </w:r>
    </w:p>
    <w:p w14:paraId="57B7CFED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Для целей настоящего Федерального закона используются следующие основные понятия:</w:t>
      </w:r>
    </w:p>
    <w:p w14:paraId="41B09EB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1)креативная (творческая) индустрия (далее - креативная индустрия)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ценностью;</w:t>
      </w:r>
      <w:bookmarkStart w:id="12" w:name="l70"/>
      <w:bookmarkEnd w:id="12"/>
    </w:p>
    <w:p w14:paraId="2FC6011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2)креативный продукт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индивидуализации;</w:t>
      </w:r>
      <w:bookmarkStart w:id="13" w:name="l9"/>
      <w:bookmarkEnd w:id="13"/>
    </w:p>
    <w:p w14:paraId="5A23A53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 xml:space="preserve">3)субъект креативной индустрии - физическое лицо, юридическое лицо или индивидуальный предприниматель, осуществляющие коммерческую деятельность по созданию, продвижению на внутреннем и внешнем рынках, распространению и (или) реализации креативного продукта и </w:t>
      </w:r>
      <w:r w:rsidRPr="003469AF">
        <w:rPr>
          <w:rFonts w:ascii="Times New Roman" w:hAnsi="Times New Roman" w:cs="Times New Roman"/>
        </w:rPr>
        <w:lastRenderedPageBreak/>
        <w:t>соответствующие критериям отнесения к субъектам креативных индустрий, установленным нормативными правовыми актами субъектов Российской Федерации;</w:t>
      </w:r>
      <w:bookmarkStart w:id="14" w:name="l71"/>
      <w:bookmarkStart w:id="15" w:name="l10"/>
      <w:bookmarkEnd w:id="14"/>
      <w:bookmarkEnd w:id="15"/>
    </w:p>
    <w:p w14:paraId="2485359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4)креативный кластер - определенная в соответствии с настоящим Федеральным законом территория, на которой расположены объекты недвижимости и необходимая инфраструктура, используемые для осуществления деятельности субъектами креативных индустрий и иными лицами, деятельность которых направлена на создание условий для эффективной деятельности субъектов креативных индустрий, и существуют условия для создания, продвижения на внутреннем и внешнем рынках, распространения и (или) реализации креативных продуктов и развития человеческого потенциала;</w:t>
      </w:r>
      <w:bookmarkStart w:id="16" w:name="l72"/>
      <w:bookmarkStart w:id="17" w:name="l11"/>
      <w:bookmarkEnd w:id="16"/>
      <w:bookmarkEnd w:id="17"/>
    </w:p>
    <w:p w14:paraId="2565FE8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5)меры государственной поддержки в сфере креативных индустрий - действия правового, экономического, организационного и иного характера, которые могут осуществляться органами государственной власти Российской Федерации, органами государственной власти субъектов Российской Федерации и направлены на создание условий для эффективной деятельности субъектов креативных индустрий, в том числе которые предусмотрены государственными программами развития креативных индустрий.</w:t>
      </w:r>
      <w:bookmarkStart w:id="18" w:name="l73"/>
      <w:bookmarkEnd w:id="18"/>
    </w:p>
    <w:p w14:paraId="54E279FA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h13"/>
      <w:bookmarkEnd w:id="19"/>
      <w:r w:rsidRPr="003469AF">
        <w:rPr>
          <w:rFonts w:ascii="Times New Roman" w:hAnsi="Times New Roman" w:cs="Times New Roman"/>
          <w:b/>
          <w:bCs/>
          <w:sz w:val="24"/>
          <w:szCs w:val="24"/>
        </w:rPr>
        <w:t>Глава 2. Полномочия органов государственной власти в сфере креативных индустрий</w:t>
      </w:r>
      <w:bookmarkStart w:id="20" w:name="l12"/>
      <w:bookmarkEnd w:id="20"/>
    </w:p>
    <w:p w14:paraId="0F6E4C1B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h14"/>
      <w:bookmarkEnd w:id="21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4. Полномочия федеральных органов государственной власти в сфере креативных индустрий</w:t>
      </w:r>
    </w:p>
    <w:p w14:paraId="156A6AF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1.К полномочиям Правительства Российской Федерации в сфере креативных индустрий относятся:</w:t>
      </w:r>
    </w:p>
    <w:p w14:paraId="2E95962A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1)определение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 w14:paraId="3BAE9157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2)установление порядка формирования и ведения единого реестра субъектов креативных индустрий, в том числе утверждение состава сведений указанного единого реестра, размещаемых в информационно-телекоммуникационной сети "Интернет", а также утверждение состава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Федерации;</w:t>
      </w:r>
      <w:bookmarkStart w:id="22" w:name="l15"/>
      <w:bookmarkEnd w:id="22"/>
    </w:p>
    <w:p w14:paraId="330A866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3)установление критериев и порядка признания территории креативным кластером;</w:t>
      </w:r>
    </w:p>
    <w:p w14:paraId="35D3086B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4)осуществление иных полномочий в сфере креативных индустрий в соответствии с законодательством Российской Федерации.</w:t>
      </w:r>
      <w:bookmarkStart w:id="23" w:name="l74"/>
      <w:bookmarkEnd w:id="23"/>
    </w:p>
    <w:p w14:paraId="7BF6B30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2.К полномочиям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относятся:</w:t>
      </w:r>
      <w:bookmarkStart w:id="24" w:name="l16"/>
      <w:bookmarkEnd w:id="24"/>
    </w:p>
    <w:p w14:paraId="423F22A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1)формирование и ведение единого реестра субъектов креативных индустрий;</w:t>
      </w:r>
    </w:p>
    <w:p w14:paraId="0B215E7A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2)утверждение порядка представления органами государственной власти субъектов Российской Федерации сведений об инфраструктуре поддержки креативных индустрий в субъектах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экономики;</w:t>
      </w:r>
      <w:bookmarkStart w:id="25" w:name="l75"/>
      <w:bookmarkStart w:id="26" w:name="l17"/>
      <w:bookmarkEnd w:id="25"/>
      <w:bookmarkEnd w:id="26"/>
    </w:p>
    <w:p w14:paraId="1A3220D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3)размещение на своем официальном сайте в информационно-телекоммуникационной сети "Интернет" сведений об инфраструктуре поддержки креативных индустрий в субъектах Российской Федерации;</w:t>
      </w:r>
    </w:p>
    <w:p w14:paraId="10220277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4)утверждение типового состава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"Интернет";</w:t>
      </w:r>
      <w:bookmarkStart w:id="27" w:name="l76"/>
      <w:bookmarkEnd w:id="27"/>
    </w:p>
    <w:p w14:paraId="03C5517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5)осуществление иных полномочий в сфере креативных индустрий, определенных Правительством Российской Федерации.</w:t>
      </w:r>
      <w:bookmarkStart w:id="28" w:name="l18"/>
      <w:bookmarkEnd w:id="28"/>
    </w:p>
    <w:p w14:paraId="43D331F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3.Федеральным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ежегодно проводится оценка вклада креативной экономики в экономику Российской Федерации в соответствии с утвержденной им методологией.</w:t>
      </w:r>
    </w:p>
    <w:p w14:paraId="18300A73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h19"/>
      <w:bookmarkEnd w:id="29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5. Полномочия органов государственной власти субъектов Российской Федерации в сфере креативных индустрий</w:t>
      </w:r>
      <w:bookmarkStart w:id="30" w:name="l77"/>
      <w:bookmarkEnd w:id="30"/>
    </w:p>
    <w:p w14:paraId="060DA916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К полномочиям органов государственной власти субъектов Российской Федерации в сфере креативных индустрий относятся:</w:t>
      </w:r>
      <w:bookmarkStart w:id="31" w:name="l20"/>
      <w:bookmarkEnd w:id="31"/>
    </w:p>
    <w:p w14:paraId="551C532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lastRenderedPageBreak/>
        <w:t>1)установление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из него сведений о субъектах креативных индустрий;</w:t>
      </w:r>
    </w:p>
    <w:p w14:paraId="3AAF1F24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2)установление критериев отнесения физических лиц, юридических лиц и индивидуальных предпринимателей к субъектам креативных индустрий;</w:t>
      </w:r>
    </w:p>
    <w:p w14:paraId="6B4A7A5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  <w:bookmarkStart w:id="32" w:name="l21"/>
      <w:bookmarkEnd w:id="32"/>
    </w:p>
    <w:p w14:paraId="2344931B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 w14:paraId="18CC4682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5)формирование и ведение реестра субъектов креативных индустрий, осуществляющих деятельность в субъекте Российской Федерации;</w:t>
      </w:r>
      <w:bookmarkStart w:id="33" w:name="l78"/>
      <w:bookmarkEnd w:id="33"/>
    </w:p>
    <w:p w14:paraId="6FB99894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6)осуществление подтверждения соответствия территории критериям признания территории креативным кластером в порядке, установленном в соответствии с </w:t>
      </w:r>
      <w:hyperlink r:id="rId5" w:anchor="l15" w:history="1">
        <w:r w:rsidRPr="003469AF">
          <w:rPr>
            <w:rStyle w:val="ac"/>
            <w:rFonts w:ascii="Times New Roman" w:hAnsi="Times New Roman" w:cs="Times New Roman"/>
          </w:rPr>
          <w:t>пунктом 3</w:t>
        </w:r>
      </w:hyperlink>
      <w:r w:rsidRPr="003469AF">
        <w:rPr>
          <w:rFonts w:ascii="Times New Roman" w:hAnsi="Times New Roman" w:cs="Times New Roman"/>
        </w:rPr>
        <w:t> части 1 статьи 4 настоящего Федерального закона;</w:t>
      </w:r>
      <w:bookmarkStart w:id="34" w:name="l22"/>
      <w:bookmarkEnd w:id="34"/>
    </w:p>
    <w:p w14:paraId="3E1F5E2D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7)установление критериев определения приоритетных креативных индустрий в субъекте Российской Федерации и на основании данных критериев формирование перечня приоритетных креативных индустрий в соответствующем субъекте Российской Федерации;</w:t>
      </w:r>
    </w:p>
    <w:p w14:paraId="546CBA4A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8)установление порядка размещения сведений об инфраструктуре поддержки креативных индустрий в соответствующем субъекте Российской Федерации на официальном сайте высшего исполнительного органа субъекта Российской Федерации в информационно-телекоммуникационной сети "Интернет",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 </w:t>
      </w:r>
      <w:hyperlink r:id="rId6" w:anchor="l17" w:history="1">
        <w:r w:rsidRPr="003469AF">
          <w:rPr>
            <w:rStyle w:val="ac"/>
            <w:rFonts w:ascii="Times New Roman" w:hAnsi="Times New Roman" w:cs="Times New Roman"/>
          </w:rPr>
          <w:t>пунктом 4</w:t>
        </w:r>
      </w:hyperlink>
      <w:r w:rsidRPr="003469AF">
        <w:rPr>
          <w:rFonts w:ascii="Times New Roman" w:hAnsi="Times New Roman" w:cs="Times New Roman"/>
        </w:rPr>
        <w:t> части 2 статьи 4 настоящего Федерального закона, и размещение таких сведений;</w:t>
      </w:r>
      <w:bookmarkStart w:id="35" w:name="l79"/>
      <w:bookmarkStart w:id="36" w:name="l23"/>
      <w:bookmarkEnd w:id="35"/>
      <w:bookmarkEnd w:id="36"/>
    </w:p>
    <w:p w14:paraId="6A338FD5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9)определение имущества субъекта Российской Федерации, относящегося к инфраструктуре поддержки креативных индустрий в субъекте Российской Федерации;</w:t>
      </w:r>
      <w:bookmarkStart w:id="37" w:name="l80"/>
      <w:bookmarkEnd w:id="37"/>
    </w:p>
    <w:p w14:paraId="5721CE3F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10)определение имущества субъекта Российской Федерации, используемого при формировании креативного кластера в субъекте Российской Федерации;</w:t>
      </w:r>
      <w:bookmarkStart w:id="38" w:name="l24"/>
      <w:bookmarkEnd w:id="38"/>
    </w:p>
    <w:p w14:paraId="46F227FE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11)формирование консультационных и (или) экспертных органов и создание организаций для реализации полномочий в сфере креативных индустрий;</w:t>
      </w:r>
    </w:p>
    <w:p w14:paraId="52F524B2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12)осуществление иных полномочий в сфере креативных индустрий в соответствии с законодательством Российской Федерации и законодательством субъекта Российской Федерации.</w:t>
      </w:r>
    </w:p>
    <w:p w14:paraId="218DB04F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h25"/>
      <w:bookmarkEnd w:id="39"/>
      <w:r w:rsidRPr="003469AF">
        <w:rPr>
          <w:rFonts w:ascii="Times New Roman" w:hAnsi="Times New Roman" w:cs="Times New Roman"/>
          <w:b/>
          <w:bCs/>
          <w:sz w:val="24"/>
          <w:szCs w:val="24"/>
        </w:rPr>
        <w:t>Глава 3. Креативные индустрии, субъекты креативных индустрий и инфраструктура поддержки креативных индустрий</w:t>
      </w:r>
      <w:bookmarkStart w:id="40" w:name="l81"/>
      <w:bookmarkEnd w:id="40"/>
    </w:p>
    <w:p w14:paraId="53B192E7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1" w:name="h26"/>
      <w:bookmarkEnd w:id="41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6. Виды креативных индустрий</w:t>
      </w:r>
    </w:p>
    <w:p w14:paraId="5E5D7757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1.Для целей настоящего Федерального закона креативные индустрии в зависимости от осуществляемой субъектами креативных индустрий экономической деятельности подразделяются на следующие виды:</w:t>
      </w:r>
      <w:bookmarkStart w:id="42" w:name="l27"/>
      <w:bookmarkEnd w:id="42"/>
    </w:p>
    <w:p w14:paraId="42B83320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</w:r>
      <w:bookmarkStart w:id="43" w:name="l82"/>
      <w:bookmarkEnd w:id="43"/>
    </w:p>
    <w:p w14:paraId="2F8E2965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фонограммах;</w:t>
      </w:r>
      <w:bookmarkStart w:id="44" w:name="l28"/>
      <w:bookmarkStart w:id="45" w:name="l83"/>
      <w:bookmarkEnd w:id="44"/>
      <w:bookmarkEnd w:id="45"/>
    </w:p>
    <w:p w14:paraId="7BD6C834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 xml:space="preserve">3)индустрии,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</w:t>
      </w:r>
      <w:r w:rsidRPr="003469AF">
        <w:rPr>
          <w:rFonts w:ascii="Times New Roman" w:hAnsi="Times New Roman" w:cs="Times New Roman"/>
        </w:rPr>
        <w:lastRenderedPageBreak/>
        <w:t>предназначенных для использования в информационно-телекоммуникационных сетях, в том числе в информационно-телекоммуникационной сети "Интернет", для распространения в средствах массовой информации), деятельности средств массовой информации, деятельности в сфере связей с общественностью;</w:t>
      </w:r>
      <w:bookmarkStart w:id="46" w:name="l29"/>
      <w:bookmarkStart w:id="47" w:name="l84"/>
      <w:bookmarkStart w:id="48" w:name="l30"/>
      <w:bookmarkEnd w:id="46"/>
      <w:bookmarkEnd w:id="47"/>
      <w:bookmarkEnd w:id="48"/>
    </w:p>
    <w:p w14:paraId="79CB5BC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дизайн, архитектуру, гастрономию).</w:t>
      </w:r>
    </w:p>
    <w:p w14:paraId="098D399D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классификатора видов экономической деятельности утверждает перечень видов экономической деятельности в сфере креативных индустрий.</w:t>
      </w:r>
      <w:bookmarkStart w:id="49" w:name="l85"/>
      <w:bookmarkStart w:id="50" w:name="l31"/>
      <w:bookmarkEnd w:id="49"/>
      <w:bookmarkEnd w:id="50"/>
    </w:p>
    <w:p w14:paraId="09E7FECD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1" w:name="h32"/>
      <w:bookmarkEnd w:id="51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7. Субъекты креативных индустрий</w:t>
      </w:r>
    </w:p>
    <w:p w14:paraId="2426ABE2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1.Субъектами креативных индустрий признаются соответствующие критериям отнесения к субъектам креативных индустрий, установленным нормативными правовыми актами субъекта Российской Федерации, физические лица, применяющие специальный налоговый режим "Налог на профессиональный доход" и осуществляющие деятельность по видам креативных индустрий, и юридические 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перечень видов экономической деятельности в сфере креативных индустрий, утвержденный в соответствии с </w:t>
      </w:r>
      <w:hyperlink r:id="rId7" w:anchor="l30" w:history="1">
        <w:r w:rsidRPr="003469AF">
          <w:rPr>
            <w:rStyle w:val="ac"/>
            <w:rFonts w:ascii="Times New Roman" w:hAnsi="Times New Roman" w:cs="Times New Roman"/>
          </w:rPr>
          <w:t>частью 2</w:t>
        </w:r>
      </w:hyperlink>
      <w:r w:rsidRPr="003469AF">
        <w:rPr>
          <w:rFonts w:ascii="Times New Roman" w:hAnsi="Times New Roman" w:cs="Times New Roman"/>
        </w:rPr>
        <w:t> статьи 6 настоящего Федерального закона.</w:t>
      </w:r>
      <w:bookmarkStart w:id="52" w:name="l86"/>
      <w:bookmarkStart w:id="53" w:name="l33"/>
      <w:bookmarkEnd w:id="52"/>
      <w:bookmarkEnd w:id="53"/>
    </w:p>
    <w:p w14:paraId="7A9CB36C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2.Признание физического лица, юридического лица и индивидуального предпринимателя субъектом креативной индустрии осуществляется в порядке, установленном нормативными правовыми актами субъектов Российской Федерации, в результате подтверждения соответствия указанных лиц критериям отнесения к субъектам креативных индустрий, установленным нормативными правовыми актами субъекта Российской Федерации.</w:t>
      </w:r>
      <w:bookmarkStart w:id="54" w:name="l87"/>
      <w:bookmarkStart w:id="55" w:name="l34"/>
      <w:bookmarkEnd w:id="54"/>
      <w:bookmarkEnd w:id="55"/>
    </w:p>
    <w:p w14:paraId="689C2A85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3.Сведения о субъекте креативной индустрии включаются в реестр субъектов креативных индустрий, осуществляющих деятельность в субъекте Российской Федерации, в порядке, установленном в соответствии с </w:t>
      </w:r>
      <w:hyperlink r:id="rId8" w:anchor="l18" w:history="1">
        <w:r w:rsidRPr="003469AF">
          <w:rPr>
            <w:rStyle w:val="ac"/>
            <w:rFonts w:ascii="Times New Roman" w:hAnsi="Times New Roman" w:cs="Times New Roman"/>
          </w:rPr>
          <w:t>пунктом 1</w:t>
        </w:r>
      </w:hyperlink>
      <w:r w:rsidRPr="003469AF">
        <w:rPr>
          <w:rFonts w:ascii="Times New Roman" w:hAnsi="Times New Roman" w:cs="Times New Roman"/>
        </w:rPr>
        <w:t> статьи 5 настоящего Федерального закона.</w:t>
      </w:r>
    </w:p>
    <w:p w14:paraId="4A182CEC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4.В единый реестр субъектов креативных индустрий включаются сведения, содержащиеся в реестрах субъектов креативных индустрий, осуществляющих деятельность в субъектах Российской Федерации, в порядке, установленном в соответствии с </w:t>
      </w:r>
      <w:hyperlink r:id="rId9" w:anchor="l12" w:history="1">
        <w:r w:rsidRPr="003469AF">
          <w:rPr>
            <w:rStyle w:val="ac"/>
            <w:rFonts w:ascii="Times New Roman" w:hAnsi="Times New Roman" w:cs="Times New Roman"/>
          </w:rPr>
          <w:t>пунктом 2</w:t>
        </w:r>
      </w:hyperlink>
      <w:r w:rsidRPr="003469AF">
        <w:rPr>
          <w:rFonts w:ascii="Times New Roman" w:hAnsi="Times New Roman" w:cs="Times New Roman"/>
        </w:rPr>
        <w:t> части 1 статьи 4 настоящего Федерального закона.</w:t>
      </w:r>
      <w:bookmarkStart w:id="56" w:name="l35"/>
      <w:bookmarkEnd w:id="56"/>
    </w:p>
    <w:p w14:paraId="1C80363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5.Сведения, содержащиеся в едином реестре субъектов креативных индустрий, являются общедоступными, за исключением сведений, доступ к которым ограничен в соответствии с законодательством Российской Федерации.</w:t>
      </w:r>
    </w:p>
    <w:p w14:paraId="7DABFB8B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7" w:name="h36"/>
      <w:bookmarkEnd w:id="57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8. Инфраструктура поддержки креативных индустрий</w:t>
      </w:r>
    </w:p>
    <w:p w14:paraId="49DE0C77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1.Инфраструктурой поддержки креативных индустрий являются:</w:t>
      </w:r>
    </w:p>
    <w:p w14:paraId="66910C9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1)центры креативных индустрий, созданные органами государственной власти субъектов Российской Федерации в соответствии с законодательством субъектов Российской Федерации;</w:t>
      </w:r>
      <w:bookmarkStart w:id="58" w:name="l88"/>
      <w:bookmarkEnd w:id="58"/>
    </w:p>
    <w:p w14:paraId="659C009F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2)креативные кластеры;</w:t>
      </w:r>
      <w:bookmarkStart w:id="59" w:name="l37"/>
      <w:bookmarkEnd w:id="59"/>
    </w:p>
    <w:p w14:paraId="2CD0CDD2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3)информационные системы, используемые для обеспечения деятельности субъектов креативных индустрий, в том числе в целях управления правами на результаты интеллектуальной деятельности;</w:t>
      </w:r>
    </w:p>
    <w:p w14:paraId="6174C70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субъектов Российской Федерации.</w:t>
      </w:r>
    </w:p>
    <w:p w14:paraId="580369C6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2.Сведения об инфраструктуре поддержки креативных индустрий в субъектах Российской Федерации размещаются на официальном сайте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в информационно-телекоммуникационной сети "Интернет" в установленном им порядке.</w:t>
      </w:r>
      <w:bookmarkStart w:id="60" w:name="l38"/>
      <w:bookmarkEnd w:id="60"/>
    </w:p>
    <w:p w14:paraId="15FDA6CD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3.Сведения об инфраструктуре поддержки креативных индустрий в субъектах Российской Федерации размещаются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 </w:t>
      </w:r>
      <w:hyperlink r:id="rId10" w:anchor="l17" w:history="1">
        <w:r w:rsidRPr="003469AF">
          <w:rPr>
            <w:rStyle w:val="ac"/>
            <w:rFonts w:ascii="Times New Roman" w:hAnsi="Times New Roman" w:cs="Times New Roman"/>
          </w:rPr>
          <w:t>пунктом 4</w:t>
        </w:r>
      </w:hyperlink>
      <w:r w:rsidRPr="003469AF">
        <w:rPr>
          <w:rFonts w:ascii="Times New Roman" w:hAnsi="Times New Roman" w:cs="Times New Roman"/>
        </w:rPr>
        <w:t> части 2 статьи 4 настоящего Федерального закона.</w:t>
      </w:r>
      <w:bookmarkStart w:id="61" w:name="l89"/>
      <w:bookmarkStart w:id="62" w:name="l39"/>
      <w:bookmarkEnd w:id="61"/>
      <w:bookmarkEnd w:id="62"/>
    </w:p>
    <w:p w14:paraId="3EF4C01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lastRenderedPageBreak/>
        <w:t>4.Органы государственной власти субъектов Российской Федерации направляют сведения об инфраструктуре поддержки креативных индустрий в субъекте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порядке, установленном в соответствии с </w:t>
      </w:r>
      <w:hyperlink r:id="rId11" w:anchor="l16" w:history="1">
        <w:r w:rsidRPr="003469AF">
          <w:rPr>
            <w:rStyle w:val="ac"/>
            <w:rFonts w:ascii="Times New Roman" w:hAnsi="Times New Roman" w:cs="Times New Roman"/>
          </w:rPr>
          <w:t>пунктом 2</w:t>
        </w:r>
      </w:hyperlink>
      <w:r w:rsidRPr="003469AF">
        <w:rPr>
          <w:rFonts w:ascii="Times New Roman" w:hAnsi="Times New Roman" w:cs="Times New Roman"/>
        </w:rPr>
        <w:t> части 2 статьи 4 настоящего Федерального закона.</w:t>
      </w:r>
      <w:bookmarkStart w:id="63" w:name="l90"/>
      <w:bookmarkStart w:id="64" w:name="l40"/>
      <w:bookmarkEnd w:id="63"/>
      <w:bookmarkEnd w:id="64"/>
    </w:p>
    <w:p w14:paraId="4E7A2658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5" w:name="h41"/>
      <w:bookmarkEnd w:id="65"/>
      <w:r w:rsidRPr="003469AF">
        <w:rPr>
          <w:rFonts w:ascii="Times New Roman" w:hAnsi="Times New Roman" w:cs="Times New Roman"/>
          <w:b/>
          <w:bCs/>
          <w:sz w:val="24"/>
          <w:szCs w:val="24"/>
        </w:rPr>
        <w:t>Глава 4. Меры государственной поддержки в сфере креативных индустрий</w:t>
      </w:r>
    </w:p>
    <w:p w14:paraId="3F1DDEB4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6" w:name="h42"/>
      <w:bookmarkEnd w:id="66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9. Государственная поддержка в сфере креативных индустрий</w:t>
      </w:r>
    </w:p>
    <w:p w14:paraId="77F565F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1.В целях создания благоприятных условий для развития креативных индустрий федеральными органами государственной власти Российской Федерации и органами государственной власти субъектов Российской Федерации могут предоставляться меры государственной поддержки в сфере креативных индустрий.</w:t>
      </w:r>
      <w:bookmarkStart w:id="67" w:name="l91"/>
      <w:bookmarkStart w:id="68" w:name="l43"/>
      <w:bookmarkEnd w:id="67"/>
      <w:bookmarkEnd w:id="68"/>
    </w:p>
    <w:p w14:paraId="1C55DF58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территории), развитию национальной культуры и экономики, популяризации науки и культуры, продвижению традиционных российских духовно-нравственных ценностей.</w:t>
      </w:r>
      <w:bookmarkStart w:id="69" w:name="l92"/>
      <w:bookmarkStart w:id="70" w:name="l44"/>
      <w:bookmarkEnd w:id="69"/>
      <w:bookmarkEnd w:id="70"/>
    </w:p>
    <w:p w14:paraId="2565FD60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 xml:space="preserve">3.Сведения об использовании инфраструктуры поддержки креативных индустрий при осуществлении внешнеэкономической деятельности относятся к </w:t>
      </w:r>
      <w:proofErr w:type="spellStart"/>
      <w:r w:rsidRPr="003469AF">
        <w:rPr>
          <w:rFonts w:ascii="Times New Roman" w:hAnsi="Times New Roman" w:cs="Times New Roman"/>
        </w:rPr>
        <w:t>контрсанкционной</w:t>
      </w:r>
      <w:proofErr w:type="spellEnd"/>
      <w:r w:rsidRPr="003469AF">
        <w:rPr>
          <w:rFonts w:ascii="Times New Roman" w:hAnsi="Times New Roman" w:cs="Times New Roman"/>
        </w:rPr>
        <w:t xml:space="preserve"> информации, за исключением сведений, указанных в </w:t>
      </w:r>
      <w:hyperlink r:id="rId12" w:anchor="l588" w:tgtFrame="_blank" w:history="1">
        <w:r w:rsidRPr="003469AF">
          <w:rPr>
            <w:rStyle w:val="ac"/>
            <w:rFonts w:ascii="Times New Roman" w:hAnsi="Times New Roman" w:cs="Times New Roman"/>
          </w:rPr>
          <w:t>части 3</w:t>
        </w:r>
      </w:hyperlink>
      <w:r w:rsidRPr="003469AF">
        <w:rPr>
          <w:rFonts w:ascii="Times New Roman" w:hAnsi="Times New Roman" w:cs="Times New Roman"/>
        </w:rPr>
        <w:t xml:space="preserve"> статьи 21.4 Федерального закона от 8 марта 2022 года N 46-ФЗ "О внесении изменений в отдельные законодательные акты Российской Федерации". Правительством Российской Федерации могут быть определены перечень сведений об использовании инфраструктуры поддержки креативных индустрий при осуществлении внешнеэкономической деятельности, которая не относится к </w:t>
      </w:r>
      <w:proofErr w:type="spellStart"/>
      <w:r w:rsidRPr="003469AF">
        <w:rPr>
          <w:rFonts w:ascii="Times New Roman" w:hAnsi="Times New Roman" w:cs="Times New Roman"/>
        </w:rPr>
        <w:t>контрсанкционной</w:t>
      </w:r>
      <w:proofErr w:type="spellEnd"/>
      <w:r w:rsidRPr="003469AF">
        <w:rPr>
          <w:rFonts w:ascii="Times New Roman" w:hAnsi="Times New Roman" w:cs="Times New Roman"/>
        </w:rPr>
        <w:t xml:space="preserve"> информации, и (или) специальные условия распространения </w:t>
      </w:r>
      <w:proofErr w:type="spellStart"/>
      <w:r w:rsidRPr="003469AF">
        <w:rPr>
          <w:rFonts w:ascii="Times New Roman" w:hAnsi="Times New Roman" w:cs="Times New Roman"/>
        </w:rPr>
        <w:t>контрсанкционной</w:t>
      </w:r>
      <w:proofErr w:type="spellEnd"/>
      <w:r w:rsidRPr="003469AF">
        <w:rPr>
          <w:rFonts w:ascii="Times New Roman" w:hAnsi="Times New Roman" w:cs="Times New Roman"/>
        </w:rPr>
        <w:t xml:space="preserve"> информации.</w:t>
      </w:r>
      <w:bookmarkStart w:id="71" w:name="l93"/>
      <w:bookmarkStart w:id="72" w:name="l45"/>
      <w:bookmarkEnd w:id="71"/>
      <w:bookmarkEnd w:id="72"/>
    </w:p>
    <w:p w14:paraId="54B60D83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3" w:name="h46"/>
      <w:bookmarkEnd w:id="73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10. Условия предоставления субъектам креативных индустрий мер государственной поддержки в сфере креативных индустрий</w:t>
      </w:r>
    </w:p>
    <w:p w14:paraId="673138EC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1.Меры государственной поддержки в сфере креативных индустрий могут предоставляться субъектам креативных индустрий, которые включены в единый реестр субъектов креативных индустрий и не обладают статусом иностранного агента, при соблюдении ими одновременно следующих условий:</w:t>
      </w:r>
      <w:bookmarkStart w:id="74" w:name="l94"/>
      <w:bookmarkEnd w:id="74"/>
    </w:p>
    <w:p w14:paraId="6661A9DF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1)наличие государственной регистрации на территории Российской Федерации в качестве юридического лица, индивидуального предпринимателя, а для физического лица - гражданство Российской Федерации и постановка на учет в качестве налогоплательщика, применяющего специальный налоговый режим "Налог на профессиональный доход" в порядке, установленном законодательством Российской Федерации;</w:t>
      </w:r>
      <w:bookmarkStart w:id="75" w:name="l47"/>
      <w:bookmarkEnd w:id="75"/>
    </w:p>
    <w:p w14:paraId="4BBEBEAE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2)осуществление деятельности на территории субъекта Российской Федерации;</w:t>
      </w:r>
    </w:p>
    <w:p w14:paraId="6FA5FDE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3)отсутствие у субъекта креативной индустрии просроченной неурегулированной задолженности по денежным обязательствам перед соответствующим публично-правовым образованием и по обязательным платежам перед бюджетами бюджетной системы Российской Федерации.</w:t>
      </w:r>
      <w:bookmarkStart w:id="76" w:name="l95"/>
      <w:bookmarkStart w:id="77" w:name="l48"/>
      <w:bookmarkEnd w:id="76"/>
      <w:bookmarkEnd w:id="77"/>
    </w:p>
    <w:p w14:paraId="4E0AD8A4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2.Меры государственной поддержки в сфере креативных индустрий могут быть предоставлены органами государственной власти субъекта Российской Федерации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 w14:paraId="1125F54E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3.Меры государственной поддержки в сфере креативных индустрий предоставляются органами государственной власти субъектов Российской Федерации в первоочередном порядке субъектам креативных индустрий приоритетных креативных индустрий, перечень которых устанавливается в соответствии с </w:t>
      </w:r>
      <w:hyperlink r:id="rId13" w:anchor="l22" w:history="1">
        <w:r w:rsidRPr="003469AF">
          <w:rPr>
            <w:rStyle w:val="ac"/>
            <w:rFonts w:ascii="Times New Roman" w:hAnsi="Times New Roman" w:cs="Times New Roman"/>
          </w:rPr>
          <w:t>пунктом 7</w:t>
        </w:r>
      </w:hyperlink>
      <w:r w:rsidRPr="003469AF">
        <w:rPr>
          <w:rFonts w:ascii="Times New Roman" w:hAnsi="Times New Roman" w:cs="Times New Roman"/>
        </w:rPr>
        <w:t> статьи 5 настоящего Федерального закона.</w:t>
      </w:r>
      <w:bookmarkStart w:id="78" w:name="l96"/>
      <w:bookmarkStart w:id="79" w:name="l49"/>
      <w:bookmarkEnd w:id="78"/>
      <w:bookmarkEnd w:id="79"/>
    </w:p>
    <w:p w14:paraId="7840701F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0" w:name="h50"/>
      <w:bookmarkEnd w:id="80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11. Финансовая поддержка в сфере креативных индустрий</w:t>
      </w:r>
    </w:p>
    <w:p w14:paraId="5B1A5DB4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 xml:space="preserve">1.Финансовая поддержка в сфере креативных индустрий может оказываться в соответствии с законодательством Российской Федерации и законодательством субъектов Российской Федерации, в том числе в форме </w:t>
      </w:r>
      <w:r w:rsidRPr="003469AF">
        <w:rPr>
          <w:rFonts w:ascii="Times New Roman" w:hAnsi="Times New Roman" w:cs="Times New Roman"/>
        </w:rPr>
        <w:lastRenderedPageBreak/>
        <w:t>предоставления субъектам креативных индустрий субсидий и грантов в форме субсидий на конкурсной основе.</w:t>
      </w:r>
      <w:bookmarkStart w:id="81" w:name="l97"/>
      <w:bookmarkEnd w:id="81"/>
    </w:p>
    <w:p w14:paraId="1D89B9C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2.Финансовая поддержка в сфере креативных индустрий за счет средств бюджетов субъектов Российской Федерации может оказываться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  <w:bookmarkStart w:id="82" w:name="l51"/>
      <w:bookmarkEnd w:id="82"/>
    </w:p>
    <w:p w14:paraId="47A7E227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3" w:name="h52"/>
      <w:bookmarkEnd w:id="83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12. Имущественная поддержка в сфере креативных индустрий</w:t>
      </w:r>
    </w:p>
    <w:p w14:paraId="0E9BBF1F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субъектов Российской Федерации. Указанное имущество должно использоваться по целевому назначению.</w:t>
      </w:r>
      <w:bookmarkStart w:id="84" w:name="l98"/>
      <w:bookmarkStart w:id="85" w:name="l53"/>
      <w:bookmarkEnd w:id="84"/>
      <w:bookmarkEnd w:id="85"/>
    </w:p>
    <w:p w14:paraId="07FFD0A5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2.Продажа и иное отчуждение имущества, переданного субъектам креативных индустрий в соответствии с частью 1 настоящей статьи, не допускаются, за исключением случаев, установленных законом.</w:t>
      </w:r>
    </w:p>
    <w:p w14:paraId="7BF40F3F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6" w:name="h54"/>
      <w:bookmarkEnd w:id="86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13. Образовательная поддержка и консультационная поддержка в сфере креативных индустрий</w:t>
      </w:r>
    </w:p>
    <w:p w14:paraId="5CF9E4C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1.Образовательная поддержка в сфере креативных индустрий может оказываться в следующих формах:</w:t>
      </w:r>
    </w:p>
    <w:p w14:paraId="79C9F6DC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1)разработка и внедрение образовательных программ среднего профессионального, высшего образования и дополнительного профессионального образования в сфере креативных индустрий;</w:t>
      </w:r>
      <w:bookmarkStart w:id="87" w:name="l55"/>
      <w:bookmarkEnd w:id="87"/>
    </w:p>
    <w:p w14:paraId="541056F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2)создание условий для подготовки кадров для креативных индустрий по программам подготовки среднего профессионального и высшего образования, дополнительного профессионального образования;</w:t>
      </w:r>
    </w:p>
    <w:p w14:paraId="11E47A07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3)создание условий для самообразования и саморазвития;</w:t>
      </w:r>
    </w:p>
    <w:p w14:paraId="052A188B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4)учебно-методическая и научно-методическая помощь;</w:t>
      </w:r>
    </w:p>
    <w:p w14:paraId="3AFC303D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5)иные формы, определенные в соответствии с законодательством Российской Федерации и законодательством субъектов Российской Федерации.</w:t>
      </w:r>
      <w:bookmarkStart w:id="88" w:name="l99"/>
      <w:bookmarkEnd w:id="88"/>
    </w:p>
    <w:p w14:paraId="77D36049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 xml:space="preserve">2.Консультационная поддержка в сфере креативных индустрий может оказываться в форме предоставления консультационных услуг в сфере </w:t>
      </w:r>
      <w:r w:rsidRPr="003469AF">
        <w:rPr>
          <w:rFonts w:ascii="Times New Roman" w:hAnsi="Times New Roman" w:cs="Times New Roman"/>
        </w:rPr>
        <w:t>креативных индустрий и иных формах, определенных органами государственной власти в соответствии с законодательством Российской Федерации и законодательством субъектов Российской Федерации.</w:t>
      </w:r>
      <w:bookmarkStart w:id="89" w:name="l56"/>
      <w:bookmarkEnd w:id="89"/>
    </w:p>
    <w:p w14:paraId="0321BF58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0" w:name="h57"/>
      <w:bookmarkEnd w:id="90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14. Информационная поддержка в сфере креативных индустрий</w:t>
      </w:r>
    </w:p>
    <w:p w14:paraId="40B638F5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1.Информационная поддержка в сфере креативных индустрий может оказываться в форме размещения информации на официальных сайтах высших исполнительных органов субъектов Российской Федерации в информационно-телекоммуникационной сети "Интернет".</w:t>
      </w:r>
      <w:bookmarkStart w:id="91" w:name="l100"/>
      <w:bookmarkEnd w:id="91"/>
    </w:p>
    <w:p w14:paraId="29B3EC5E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2.На официальных сайтах высших исполнительных органов субъектов Российской Федерации в информационно-телекоммуникационной сети "Интернет" размещается следующая информация:</w:t>
      </w:r>
      <w:bookmarkStart w:id="92" w:name="l58"/>
      <w:bookmarkEnd w:id="92"/>
    </w:p>
    <w:p w14:paraId="767FA910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1)меры поддержки в сфере креативных индустрий;</w:t>
      </w:r>
    </w:p>
    <w:p w14:paraId="1A85BFA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2)виды креативных индустрий, виды экономической деятельности в сфере креативных индустрий и приоритетные креативные индустрии в соответствующем субъекте Российской Федерации;</w:t>
      </w:r>
    </w:p>
    <w:p w14:paraId="18153DDC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3)сведения об инфраструктуре поддержки креативных индустрий, предусмотренной </w:t>
      </w:r>
      <w:hyperlink r:id="rId14" w:anchor="l35" w:history="1">
        <w:r w:rsidRPr="003469AF">
          <w:rPr>
            <w:rStyle w:val="ac"/>
            <w:rFonts w:ascii="Times New Roman" w:hAnsi="Times New Roman" w:cs="Times New Roman"/>
          </w:rPr>
          <w:t>статьей 8</w:t>
        </w:r>
      </w:hyperlink>
      <w:r w:rsidRPr="003469AF">
        <w:rPr>
          <w:rFonts w:ascii="Times New Roman" w:hAnsi="Times New Roman" w:cs="Times New Roman"/>
        </w:rPr>
        <w:t> настоящего Федерального закона;</w:t>
      </w:r>
      <w:bookmarkStart w:id="93" w:name="l101"/>
      <w:bookmarkEnd w:id="93"/>
    </w:p>
    <w:p w14:paraId="01F2E782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4)сведения о государственном имуществе, переданном субъектам креативных индустрий в виде имущественной поддержки;</w:t>
      </w:r>
    </w:p>
    <w:p w14:paraId="5EA81DBF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5)порядок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  <w:bookmarkStart w:id="94" w:name="l59"/>
      <w:bookmarkEnd w:id="94"/>
    </w:p>
    <w:p w14:paraId="728A1914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6)порядок включения сведений о субъектах креативных индустрий в реестр субъектов креативных индустрий, осуществляющих деятельность в субъекте Российской Федерации, и исключения указанных сведений из такого реестра;</w:t>
      </w:r>
    </w:p>
    <w:p w14:paraId="36F10C4D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7)иная информация, необходимая для развития субъектов креативных индустрий.</w:t>
      </w:r>
      <w:bookmarkStart w:id="95" w:name="l102"/>
      <w:bookmarkEnd w:id="95"/>
    </w:p>
    <w:p w14:paraId="5871BF83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3.Информация, указанная в части 2 настоящей статьи, является общедоступной и размещается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Федерации.</w:t>
      </w:r>
      <w:bookmarkStart w:id="96" w:name="l60"/>
      <w:bookmarkEnd w:id="96"/>
    </w:p>
    <w:p w14:paraId="1ECCE0C1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7" w:name="h61"/>
      <w:bookmarkEnd w:id="97"/>
      <w:r w:rsidRPr="003469A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15. Предоставление сведений субъектами креативных индустрий, получившими финансовую и (или) имущественную поддержку</w:t>
      </w:r>
    </w:p>
    <w:p w14:paraId="34D70FA0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1.Субъекты креативных индустрий, получившие финансовую поддержку в сфере креативных индустрий в соответствии со </w:t>
      </w:r>
      <w:hyperlink r:id="rId15" w:anchor="l49" w:history="1">
        <w:r w:rsidRPr="003469AF">
          <w:rPr>
            <w:rStyle w:val="ac"/>
            <w:rFonts w:ascii="Times New Roman" w:hAnsi="Times New Roman" w:cs="Times New Roman"/>
          </w:rPr>
          <w:t>статьей 11</w:t>
        </w:r>
      </w:hyperlink>
      <w:r w:rsidRPr="003469AF">
        <w:rPr>
          <w:rFonts w:ascii="Times New Roman" w:hAnsi="Times New Roman" w:cs="Times New Roman"/>
        </w:rPr>
        <w:t> настоящего Федерального закона и (или) имущественную поддержку в сфере креативных индустрий в соответствии со </w:t>
      </w:r>
      <w:hyperlink r:id="rId16" w:anchor="l51" w:history="1">
        <w:r w:rsidRPr="003469AF">
          <w:rPr>
            <w:rStyle w:val="ac"/>
            <w:rFonts w:ascii="Times New Roman" w:hAnsi="Times New Roman" w:cs="Times New Roman"/>
          </w:rPr>
          <w:t>статьей 12</w:t>
        </w:r>
      </w:hyperlink>
      <w:r w:rsidRPr="003469AF">
        <w:rPr>
          <w:rFonts w:ascii="Times New Roman" w:hAnsi="Times New Roman" w:cs="Times New Roman"/>
        </w:rPr>
        <w:t> настоящего Федерального закона, в установленном Правительством Российской Федерации порядке предоставляют органам государственной власти субъектов Российской Федерации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деятельности, а также сведения 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средства. Указанные сведения рассчитываются в соответствии с законодательством Российской Федерации и предоставляются за календарный год.</w:t>
      </w:r>
      <w:bookmarkStart w:id="98" w:name="l103"/>
      <w:bookmarkStart w:id="99" w:name="l62"/>
      <w:bookmarkStart w:id="100" w:name="l104"/>
      <w:bookmarkStart w:id="101" w:name="l63"/>
      <w:bookmarkEnd w:id="98"/>
      <w:bookmarkEnd w:id="99"/>
      <w:bookmarkEnd w:id="100"/>
      <w:bookmarkEnd w:id="101"/>
    </w:p>
    <w:p w14:paraId="397F39DA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2.Сведения, предусмотренные частью 1 настоящей статьи, включаются в реестр субъектов креативных индустрий, осуществляющих деятельность в субъекте Российской Федерации.</w:t>
      </w:r>
    </w:p>
    <w:p w14:paraId="60DB3A08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2" w:name="h64"/>
      <w:bookmarkEnd w:id="102"/>
      <w:r w:rsidRPr="003469AF">
        <w:rPr>
          <w:rFonts w:ascii="Times New Roman" w:hAnsi="Times New Roman" w:cs="Times New Roman"/>
          <w:b/>
          <w:bCs/>
          <w:sz w:val="24"/>
          <w:szCs w:val="24"/>
        </w:rPr>
        <w:t>Глава 5. Заключительные положения</w:t>
      </w:r>
    </w:p>
    <w:p w14:paraId="554E3CF1" w14:textId="77777777" w:rsidR="003469AF" w:rsidRPr="003469AF" w:rsidRDefault="003469AF" w:rsidP="003469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3" w:name="h65"/>
      <w:bookmarkEnd w:id="103"/>
      <w:r w:rsidRPr="003469AF">
        <w:rPr>
          <w:rFonts w:ascii="Times New Roman" w:hAnsi="Times New Roman" w:cs="Times New Roman"/>
          <w:b/>
          <w:bCs/>
          <w:sz w:val="24"/>
          <w:szCs w:val="24"/>
        </w:rPr>
        <w:t>Статья 16. Вступление в силу настоящего Федерального закона</w:t>
      </w:r>
      <w:bookmarkStart w:id="104" w:name="l105"/>
      <w:bookmarkEnd w:id="104"/>
    </w:p>
    <w:p w14:paraId="3584C2F1" w14:textId="77777777" w:rsidR="003469AF" w:rsidRPr="003469AF" w:rsidRDefault="003469AF" w:rsidP="003469AF">
      <w:pPr>
        <w:spacing w:line="240" w:lineRule="auto"/>
        <w:jc w:val="both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  <w:bookmarkStart w:id="105" w:name="l66"/>
      <w:bookmarkEnd w:id="105"/>
    </w:p>
    <w:p w14:paraId="413765C7" w14:textId="77777777" w:rsidR="003469AF" w:rsidRPr="003469AF" w:rsidRDefault="003469AF" w:rsidP="003469AF">
      <w:pPr>
        <w:spacing w:line="240" w:lineRule="auto"/>
        <w:jc w:val="right"/>
        <w:rPr>
          <w:rFonts w:ascii="Times New Roman" w:hAnsi="Times New Roman" w:cs="Times New Roman"/>
        </w:rPr>
      </w:pPr>
      <w:r w:rsidRPr="003469AF">
        <w:rPr>
          <w:rFonts w:ascii="Times New Roman" w:hAnsi="Times New Roman" w:cs="Times New Roman"/>
          <w:i/>
          <w:iCs/>
        </w:rPr>
        <w:t>Президент</w:t>
      </w:r>
      <w:r w:rsidRPr="003469AF">
        <w:rPr>
          <w:rFonts w:ascii="Times New Roman" w:hAnsi="Times New Roman" w:cs="Times New Roman"/>
        </w:rPr>
        <w:br/>
      </w:r>
      <w:r w:rsidRPr="003469AF">
        <w:rPr>
          <w:rFonts w:ascii="Times New Roman" w:hAnsi="Times New Roman" w:cs="Times New Roman"/>
          <w:i/>
          <w:iCs/>
        </w:rPr>
        <w:t>Российской Федерации</w:t>
      </w:r>
      <w:r w:rsidRPr="003469AF">
        <w:rPr>
          <w:rFonts w:ascii="Times New Roman" w:hAnsi="Times New Roman" w:cs="Times New Roman"/>
        </w:rPr>
        <w:br/>
      </w:r>
      <w:r w:rsidRPr="003469AF">
        <w:rPr>
          <w:rFonts w:ascii="Times New Roman" w:hAnsi="Times New Roman" w:cs="Times New Roman"/>
          <w:i/>
          <w:iCs/>
        </w:rPr>
        <w:t>В. ПУТИН</w:t>
      </w:r>
    </w:p>
    <w:p w14:paraId="05484F0D" w14:textId="77777777" w:rsidR="003469AF" w:rsidRPr="003469AF" w:rsidRDefault="003469AF" w:rsidP="003469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sz w:val="24"/>
          <w:szCs w:val="24"/>
        </w:rPr>
        <w:t>Москва, Кремль</w:t>
      </w:r>
    </w:p>
    <w:p w14:paraId="420D4B56" w14:textId="77777777" w:rsidR="003469AF" w:rsidRPr="003469AF" w:rsidRDefault="003469AF" w:rsidP="003469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sz w:val="24"/>
          <w:szCs w:val="24"/>
        </w:rPr>
        <w:t>8 августа 2024 года</w:t>
      </w:r>
    </w:p>
    <w:p w14:paraId="13100321" w14:textId="77777777" w:rsidR="003469AF" w:rsidRPr="003469AF" w:rsidRDefault="003469AF" w:rsidP="003469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9AF">
        <w:rPr>
          <w:rFonts w:ascii="Times New Roman" w:hAnsi="Times New Roman" w:cs="Times New Roman"/>
          <w:sz w:val="24"/>
          <w:szCs w:val="24"/>
        </w:rPr>
        <w:t>N 330-ФЗ</w:t>
      </w:r>
    </w:p>
    <w:p w14:paraId="1C7EA186" w14:textId="77777777" w:rsidR="003A7B01" w:rsidRPr="003469AF" w:rsidRDefault="003A7B01">
      <w:pPr>
        <w:rPr>
          <w:rFonts w:ascii="Times New Roman" w:hAnsi="Times New Roman" w:cs="Times New Roman"/>
          <w:sz w:val="24"/>
          <w:szCs w:val="24"/>
        </w:rPr>
      </w:pPr>
    </w:p>
    <w:sectPr w:rsidR="003A7B01" w:rsidRPr="003469AF" w:rsidSect="003469A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8"/>
    <w:rsid w:val="000652A8"/>
    <w:rsid w:val="003469AF"/>
    <w:rsid w:val="003A7B01"/>
    <w:rsid w:val="0057337F"/>
    <w:rsid w:val="00A61428"/>
    <w:rsid w:val="00BD6F08"/>
    <w:rsid w:val="00F1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2A97"/>
  <w15:chartTrackingRefBased/>
  <w15:docId w15:val="{4DFDF81D-BB5B-4B50-B049-68B0DD4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5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5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52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69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5831&amp;ysclid=mifjgywhgn250563224" TargetMode="External"/><Relationship Id="rId13" Type="http://schemas.openxmlformats.org/officeDocument/2006/relationships/hyperlink" Target="https://normativ.kontur.ru/document?moduleId=1&amp;documentId=475831&amp;ysclid=mifjgywhgn25056322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5831&amp;ysclid=mifjgywhgn250563224" TargetMode="External"/><Relationship Id="rId12" Type="http://schemas.openxmlformats.org/officeDocument/2006/relationships/hyperlink" Target="https://normativ.kontur.ru/document?moduleId=1&amp;documentId=4699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75831&amp;ysclid=mifjgywhgn250563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5831&amp;ysclid=mifjgywhgn250563224" TargetMode="External"/><Relationship Id="rId11" Type="http://schemas.openxmlformats.org/officeDocument/2006/relationships/hyperlink" Target="https://normativ.kontur.ru/document?moduleId=1&amp;documentId=475831&amp;ysclid=mifjgywhgn250563224" TargetMode="External"/><Relationship Id="rId5" Type="http://schemas.openxmlformats.org/officeDocument/2006/relationships/hyperlink" Target="https://normativ.kontur.ru/document?moduleId=1&amp;documentId=475831&amp;ysclid=mifjgywhgn250563224" TargetMode="External"/><Relationship Id="rId15" Type="http://schemas.openxmlformats.org/officeDocument/2006/relationships/hyperlink" Target="https://normativ.kontur.ru/document?moduleId=1&amp;documentId=475831&amp;ysclid=mifjgywhgn250563224" TargetMode="External"/><Relationship Id="rId10" Type="http://schemas.openxmlformats.org/officeDocument/2006/relationships/hyperlink" Target="https://normativ.kontur.ru/document?moduleId=1&amp;documentId=475831&amp;ysclid=mifjgywhgn250563224" TargetMode="External"/><Relationship Id="rId4" Type="http://schemas.openxmlformats.org/officeDocument/2006/relationships/hyperlink" Target="https://normativ.kontur.ru/document?moduleId=1&amp;documentId=357694" TargetMode="External"/><Relationship Id="rId9" Type="http://schemas.openxmlformats.org/officeDocument/2006/relationships/hyperlink" Target="https://normativ.kontur.ru/document?moduleId=1&amp;documentId=475831&amp;ysclid=mifjgywhgn250563224" TargetMode="External"/><Relationship Id="rId14" Type="http://schemas.openxmlformats.org/officeDocument/2006/relationships/hyperlink" Target="https://normativ.kontur.ru/document?moduleId=1&amp;documentId=475831&amp;ysclid=mifjgywhgn250563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4066</Words>
  <Characters>23178</Characters>
  <Application>Microsoft Office Word</Application>
  <DocSecurity>0</DocSecurity>
  <Lines>193</Lines>
  <Paragraphs>54</Paragraphs>
  <ScaleCrop>false</ScaleCrop>
  <Company/>
  <LinksUpToDate>false</LinksUpToDate>
  <CharactersWithSpaces>27190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Алексеевна</dc:creator>
  <cp:keywords/>
  <dc:description/>
  <cp:lastModifiedBy>Сафронова Елена Алексеевна</cp:lastModifiedBy>
  <cp:revision>3</cp:revision>
  <dcterms:created xsi:type="dcterms:W3CDTF">2025-11-26T05:04:00Z</dcterms:created>
  <dcterms:modified xsi:type="dcterms:W3CDTF">2025-11-26T05:14:00Z</dcterms:modified>
</cp:coreProperties>
</file>