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07" w:rsidRDefault="00521CF0">
      <w:pPr>
        <w:rPr>
          <w:rFonts w:ascii="Arial" w:hAnsi="Arial" w:cs="Arial"/>
          <w:color w:val="5C5C5C"/>
          <w:sz w:val="21"/>
          <w:szCs w:val="21"/>
          <w:shd w:val="clear" w:color="auto" w:fill="F0F0F0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0F0F0"/>
        </w:rPr>
        <w:t xml:space="preserve">Муниципальный инвестиционный стандарт в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0F0F0"/>
        </w:rPr>
        <w:t>Снежинском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0F0F0"/>
        </w:rPr>
        <w:t xml:space="preserve"> городском округе Челябинской области внедрен в соответствии с методическими рекомендациями, утвержденными приказом Министерства экономического развития Российской Федерации от 26 сентября 2023 г. № 672 «Об утверждении Методических рекомендаций по организации системной работы по сопровождению инвестиционных проектов муниципальными 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</w:p>
    <w:p w:rsidR="0008225E" w:rsidRDefault="0008225E">
      <w:pPr>
        <w:rPr>
          <w:rFonts w:ascii="Arial" w:hAnsi="Arial" w:cs="Arial"/>
          <w:color w:val="5C5C5C"/>
          <w:sz w:val="21"/>
          <w:szCs w:val="21"/>
          <w:shd w:val="clear" w:color="auto" w:fill="F0F0F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4209"/>
        <w:gridCol w:w="4820"/>
      </w:tblGrid>
      <w:tr w:rsidR="0008225E" w:rsidRPr="0008225E" w:rsidTr="0008225E">
        <w:tc>
          <w:tcPr>
            <w:tcW w:w="577" w:type="dxa"/>
          </w:tcPr>
          <w:p w:rsidR="0008225E" w:rsidRPr="0008225E" w:rsidRDefault="0008225E" w:rsidP="00082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</w:tcPr>
          <w:p w:rsidR="0008225E" w:rsidRPr="0008225E" w:rsidRDefault="0008225E" w:rsidP="00082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5E">
              <w:rPr>
                <w:rFonts w:ascii="Times New Roman" w:hAnsi="Times New Roman" w:cs="Times New Roman"/>
                <w:b/>
                <w:bCs/>
                <w:color w:val="5C5C5C"/>
                <w:sz w:val="18"/>
                <w:szCs w:val="18"/>
                <w:bdr w:val="none" w:sz="0" w:space="0" w:color="auto" w:frame="1"/>
                <w:shd w:val="clear" w:color="auto" w:fill="F9F9F9"/>
              </w:rPr>
              <w:t>Элементы муниципального инвестиционного стандарта</w:t>
            </w:r>
          </w:p>
        </w:tc>
        <w:tc>
          <w:tcPr>
            <w:tcW w:w="4820" w:type="dxa"/>
          </w:tcPr>
          <w:p w:rsidR="0008225E" w:rsidRPr="0008225E" w:rsidRDefault="0008225E" w:rsidP="00082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5E">
              <w:rPr>
                <w:rFonts w:ascii="Times New Roman" w:hAnsi="Times New Roman" w:cs="Times New Roman"/>
                <w:b/>
                <w:bCs/>
                <w:color w:val="5C5C5C"/>
                <w:sz w:val="18"/>
                <w:szCs w:val="18"/>
                <w:bdr w:val="none" w:sz="0" w:space="0" w:color="auto" w:frame="1"/>
                <w:shd w:val="clear" w:color="auto" w:fill="F9F9F9"/>
              </w:rPr>
              <w:t>Информация о внедрении</w:t>
            </w:r>
          </w:p>
        </w:tc>
      </w:tr>
      <w:tr w:rsidR="0008225E" w:rsidRPr="00D812DF" w:rsidTr="0008225E">
        <w:tc>
          <w:tcPr>
            <w:tcW w:w="577" w:type="dxa"/>
          </w:tcPr>
          <w:p w:rsidR="0008225E" w:rsidRPr="00D812DF" w:rsidRDefault="0008225E" w:rsidP="00603D6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9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/>
                <w:sz w:val="24"/>
                <w:szCs w:val="24"/>
              </w:rPr>
              <w:t>Формирование раздела в сфере инвестиционной деятельности на информационном ресурсе муниципального образования в сети “Интернет”</w:t>
            </w:r>
          </w:p>
        </w:tc>
        <w:tc>
          <w:tcPr>
            <w:tcW w:w="4820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На </w:t>
            </w:r>
            <w:proofErr w:type="gramStart"/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>официальном  сайте</w:t>
            </w:r>
            <w:proofErr w:type="gramEnd"/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 ОМСУ </w:t>
            </w:r>
            <w:proofErr w:type="spellStart"/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>Снежинского</w:t>
            </w:r>
            <w:proofErr w:type="spellEnd"/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городского округа </w:t>
            </w:r>
            <w:hyperlink r:id="rId4" w:history="1">
              <w:r w:rsidRPr="00D812DF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lang w:val="en-US"/>
                </w:rPr>
                <w:t>www</w:t>
              </w:r>
              <w:r w:rsidRPr="00D812DF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</w:rPr>
                <w:t>.</w:t>
              </w:r>
              <w:proofErr w:type="spellStart"/>
              <w:r w:rsidRPr="00D812DF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lang w:val="en-US"/>
                </w:rPr>
                <w:t>sn</w:t>
              </w:r>
              <w:r w:rsidRPr="00D812DF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lang w:val="en-US"/>
                </w:rPr>
                <w:t>z</w:t>
              </w:r>
              <w:r w:rsidRPr="00D812DF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lang w:val="en-US"/>
                </w:rPr>
                <w:t>adm</w:t>
              </w:r>
              <w:proofErr w:type="spellEnd"/>
              <w:r w:rsidRPr="00D812DF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</w:rPr>
                <w:t>.</w:t>
              </w:r>
              <w:proofErr w:type="spellStart"/>
              <w:r w:rsidRPr="00D812DF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 создан и поддерживается в актуальном состоянии информационно-инвестиционный портал «Территория бизнеса города </w:t>
            </w:r>
            <w:proofErr w:type="spellStart"/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>Снежинска</w:t>
            </w:r>
            <w:proofErr w:type="spellEnd"/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» </w:t>
            </w:r>
          </w:p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color w:val="A6A6A6"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>(баннерная сеть сайта,</w:t>
            </w:r>
            <w:r>
              <w:t xml:space="preserve"> </w:t>
            </w:r>
            <w:hyperlink r:id="rId5" w:history="1">
              <w:r w:rsidRPr="00D56B54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</w:rPr>
                <w:t>http://business.s</w:t>
              </w:r>
              <w:r w:rsidRPr="00D56B54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</w:rPr>
                <w:t>n</w:t>
              </w:r>
              <w:r w:rsidRPr="00D56B54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</w:rPr>
                <w:t>zadm.ru/</w:t>
              </w:r>
            </w:hyperlink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>)</w:t>
            </w:r>
          </w:p>
        </w:tc>
      </w:tr>
      <w:tr w:rsidR="0008225E" w:rsidRPr="00D812DF" w:rsidTr="0008225E">
        <w:tc>
          <w:tcPr>
            <w:tcW w:w="577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sz w:val="24"/>
                <w:szCs w:val="24"/>
              </w:rPr>
              <w:t>1.1.</w:t>
            </w:r>
          </w:p>
        </w:tc>
        <w:tc>
          <w:tcPr>
            <w:tcW w:w="4209" w:type="dxa"/>
          </w:tcPr>
          <w:p w:rsidR="0008225E" w:rsidRPr="00D812DF" w:rsidRDefault="007A590B" w:rsidP="00603D6D">
            <w:pPr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 xml:space="preserve">Аналитика в виде </w:t>
            </w:r>
            <w:proofErr w:type="spellStart"/>
            <w:r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инфографики</w:t>
            </w:r>
            <w:proofErr w:type="spellEnd"/>
            <w:r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8225E" w:rsidRPr="00D812DF" w:rsidRDefault="0008225E" w:rsidP="00603D6D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  <w:highlight w:val="yellow"/>
              </w:rPr>
            </w:pPr>
            <w:r w:rsidRPr="008A2E5B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Инвестиционный паспорт </w:t>
            </w:r>
            <w:proofErr w:type="spellStart"/>
            <w:r w:rsidRPr="008A2E5B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Снежинского</w:t>
            </w:r>
            <w:proofErr w:type="spellEnd"/>
            <w:r w:rsidRPr="008A2E5B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городского округа размещен на информационно-инвестиционном портале «Территория бизнеса города </w:t>
            </w:r>
            <w:proofErr w:type="spellStart"/>
            <w:r w:rsidRPr="008A2E5B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Снежинска</w:t>
            </w:r>
            <w:proofErr w:type="spellEnd"/>
            <w:r w:rsidRPr="008A2E5B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» в разделе «Инвестиционный паспорт»</w:t>
            </w: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(</w:t>
            </w:r>
            <w:hyperlink r:id="rId6" w:history="1">
              <w:r w:rsidRPr="00D56B54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</w:rPr>
                <w:t>http://busines</w:t>
              </w:r>
              <w:r w:rsidRPr="00D56B54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</w:rPr>
                <w:t>s</w:t>
              </w:r>
              <w:r w:rsidRPr="00D56B54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</w:rPr>
                <w:t>.snzadm.ru/</w:t>
              </w:r>
            </w:hyperlink>
            <w:r>
              <w:rPr>
                <w:rFonts w:ascii="Calibri Light" w:hAnsi="Calibri Light" w:cs="Calibri Light"/>
                <w:i/>
                <w:sz w:val="24"/>
                <w:szCs w:val="24"/>
              </w:rPr>
              <w:t>)</w:t>
            </w:r>
          </w:p>
        </w:tc>
      </w:tr>
      <w:tr w:rsidR="0008225E" w:rsidRPr="00D812DF" w:rsidTr="0008225E">
        <w:tc>
          <w:tcPr>
            <w:tcW w:w="577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sz w:val="24"/>
                <w:szCs w:val="24"/>
              </w:rPr>
              <w:t>1.2</w:t>
            </w:r>
          </w:p>
        </w:tc>
        <w:tc>
          <w:tcPr>
            <w:tcW w:w="4209" w:type="dxa"/>
          </w:tcPr>
          <w:p w:rsidR="0008225E" w:rsidRPr="00D812DF" w:rsidRDefault="007A590B" w:rsidP="00603D6D">
            <w:pPr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 xml:space="preserve">Инвестиционные площадки </w:t>
            </w:r>
          </w:p>
          <w:p w:rsidR="0008225E" w:rsidRPr="00D812DF" w:rsidRDefault="0008225E" w:rsidP="00603D6D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Информация об инвестиционных площадках размещена на официальном сайте ОМСУ </w:t>
            </w:r>
            <w:proofErr w:type="spellStart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Снежинского</w:t>
            </w:r>
            <w:proofErr w:type="spellEnd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городского округа в разделе «Территория опережающего социально-экономического развития» рубрикатора</w:t>
            </w: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(</w:t>
            </w:r>
            <w:hyperlink r:id="rId7" w:history="1"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http://www.snzadm.r</w:t>
              </w:r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u</w:t>
              </w:r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/?p=541</w:t>
              </w:r>
            </w:hyperlink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, файл «Краткая характеристика </w:t>
            </w:r>
            <w:proofErr w:type="spellStart"/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Снежинского</w:t>
            </w:r>
            <w:proofErr w:type="spellEnd"/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городского округа»)</w:t>
            </w:r>
          </w:p>
        </w:tc>
      </w:tr>
      <w:tr w:rsidR="0008225E" w:rsidRPr="00D812DF" w:rsidTr="0008225E">
        <w:tc>
          <w:tcPr>
            <w:tcW w:w="577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sz w:val="24"/>
                <w:szCs w:val="24"/>
              </w:rPr>
              <w:t>1.3</w:t>
            </w:r>
          </w:p>
        </w:tc>
        <w:tc>
          <w:tcPr>
            <w:tcW w:w="4209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Стратегия с разделом инвестиции</w:t>
            </w:r>
          </w:p>
          <w:p w:rsidR="0008225E" w:rsidRPr="00D812DF" w:rsidRDefault="0008225E" w:rsidP="007A590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Стратегия социально-экономического развития </w:t>
            </w:r>
            <w:proofErr w:type="spellStart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Снежинского</w:t>
            </w:r>
            <w:proofErr w:type="spellEnd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городского округа на период до 2035 года размещена на официальном сайте ОМСУ </w:t>
            </w:r>
            <w:proofErr w:type="spellStart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Снежинского</w:t>
            </w:r>
            <w:proofErr w:type="spellEnd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городского округа (</w:t>
            </w:r>
            <w:hyperlink r:id="rId8" w:history="1">
              <w:r w:rsidRPr="00D812DF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  <w:lang w:val="en-US"/>
                </w:rPr>
                <w:t>www</w:t>
              </w:r>
              <w:r w:rsidRPr="00D812DF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.</w:t>
              </w:r>
              <w:r w:rsidRPr="00D812DF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  <w:lang w:val="en-US"/>
                </w:rPr>
                <w:t>snzadm</w:t>
              </w:r>
              <w:r w:rsidRPr="00D812DF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.</w:t>
              </w:r>
              <w:r w:rsidRPr="00D812DF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) в разделе «Стратегич</w:t>
            </w: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еское планирование» рубрикатора </w:t>
            </w:r>
            <w:hyperlink r:id="rId9" w:history="1"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http://www.snzadm.r</w:t>
              </w:r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u</w:t>
              </w:r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/?p=555</w:t>
              </w:r>
            </w:hyperlink>
          </w:p>
        </w:tc>
      </w:tr>
      <w:tr w:rsidR="0008225E" w:rsidRPr="00D812DF" w:rsidTr="0008225E">
        <w:tc>
          <w:tcPr>
            <w:tcW w:w="577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sz w:val="24"/>
                <w:szCs w:val="24"/>
              </w:rPr>
              <w:t>1.4</w:t>
            </w:r>
          </w:p>
        </w:tc>
        <w:tc>
          <w:tcPr>
            <w:tcW w:w="4209" w:type="dxa"/>
          </w:tcPr>
          <w:p w:rsidR="0008225E" w:rsidRPr="00D812DF" w:rsidRDefault="0008225E" w:rsidP="007A590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 xml:space="preserve">Контактные данные </w:t>
            </w:r>
          </w:p>
        </w:tc>
        <w:tc>
          <w:tcPr>
            <w:tcW w:w="4820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Константинов О.А. телефон </w:t>
            </w:r>
          </w:p>
          <w:p w:rsidR="0008225E" w:rsidRPr="00D812DF" w:rsidRDefault="0008225E" w:rsidP="00603D6D">
            <w:pPr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8-3514623395</w:t>
            </w:r>
          </w:p>
        </w:tc>
      </w:tr>
      <w:tr w:rsidR="0008225E" w:rsidRPr="00D812DF" w:rsidTr="0008225E">
        <w:tc>
          <w:tcPr>
            <w:tcW w:w="577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209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Схема сопровождения инвесторов («одно окно»)</w:t>
            </w:r>
          </w:p>
          <w:p w:rsidR="0008225E" w:rsidRPr="00D812DF" w:rsidRDefault="0008225E" w:rsidP="00603D6D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Стратегией социально-экономического развития </w:t>
            </w:r>
            <w:proofErr w:type="spellStart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>Снежинского</w:t>
            </w:r>
            <w:proofErr w:type="spellEnd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городского округа на период до 2035 года определено, что ТОСЭР «</w:t>
            </w:r>
            <w:proofErr w:type="spellStart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>Снежинск</w:t>
            </w:r>
            <w:proofErr w:type="spellEnd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» является </w:t>
            </w:r>
            <w:r w:rsidRPr="00ED553C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 xml:space="preserve">важнейшим фактором диверсификации экономики, повышения инвестиционной привлекательности города и поддержки предпринимательской инициативы. Режим ТОСЭР обеспечивает инвесторам ряд существенных льгот фискального и </w:t>
            </w:r>
            <w:proofErr w:type="spellStart"/>
            <w:r w:rsidRPr="00ED553C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>нефискального</w:t>
            </w:r>
            <w:proofErr w:type="spellEnd"/>
            <w:r w:rsidRPr="00ED553C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 xml:space="preserve"> характера. Управляющей компанией ТОСЭР «</w:t>
            </w:r>
            <w:proofErr w:type="spellStart"/>
            <w:r w:rsidRPr="00ED553C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>Снежинск</w:t>
            </w:r>
            <w:proofErr w:type="spellEnd"/>
            <w:r w:rsidRPr="00ED553C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>» является АО «Атом-ТОР</w:t>
            </w:r>
            <w:proofErr w:type="gramStart"/>
            <w:r w:rsidRPr="00ED553C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 xml:space="preserve">»,  </w:t>
            </w:r>
            <w:r w:rsidRPr="00ED553C">
              <w:rPr>
                <w:rFonts w:ascii="Calibri Light" w:hAnsi="Calibri Light" w:cs="Calibri Light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ED553C">
              <w:rPr>
                <w:rFonts w:ascii="Calibri Light" w:hAnsi="Calibri Light" w:cs="Calibri Light"/>
                <w:i/>
                <w:sz w:val="24"/>
                <w:szCs w:val="24"/>
                <w:shd w:val="clear" w:color="auto" w:fill="FFFFFF"/>
              </w:rPr>
              <w:t>наделенная полномочиями  управляющей компании территориями опережающего развития  в закрытых административно-территориальных образованиях (ЗАТО) присутствия предприятий Государственной корпорации по атомной энергии «</w:t>
            </w:r>
            <w:proofErr w:type="spellStart"/>
            <w:r w:rsidRPr="00ED553C">
              <w:rPr>
                <w:rFonts w:ascii="Calibri Light" w:hAnsi="Calibri Light" w:cs="Calibri Light"/>
                <w:i/>
                <w:sz w:val="24"/>
                <w:szCs w:val="24"/>
                <w:shd w:val="clear" w:color="auto" w:fill="FFFFFF"/>
              </w:rPr>
              <w:t>Росатом</w:t>
            </w:r>
            <w:proofErr w:type="spellEnd"/>
            <w:r w:rsidRPr="00ED553C">
              <w:rPr>
                <w:rFonts w:ascii="Calibri Light" w:hAnsi="Calibri Light" w:cs="Calibri Light"/>
                <w:i/>
                <w:sz w:val="24"/>
                <w:szCs w:val="24"/>
                <w:shd w:val="clear" w:color="auto" w:fill="FFFFFF"/>
              </w:rPr>
              <w:t xml:space="preserve">» </w:t>
            </w:r>
            <w:r w:rsidRPr="00ED553C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>р</w:t>
            </w:r>
            <w:r w:rsidRPr="00ED553C">
              <w:rPr>
                <w:rFonts w:ascii="Calibri Light" w:hAnsi="Calibri Light" w:cs="Calibri Light"/>
                <w:i/>
                <w:sz w:val="24"/>
                <w:szCs w:val="24"/>
                <w:shd w:val="clear" w:color="auto" w:fill="FFFFFF"/>
              </w:rPr>
              <w:t>ешением Правительства РФ. Порядок взаимодействия инвесторов с АО «Атом-ТОР» определен приказами Минэкономразвития РФ, которые размещены как на сайте АО «Атом-ТОР» (</w:t>
            </w:r>
            <w:hyperlink r:id="rId10" w:history="1">
              <w:r w:rsidRPr="00ED553C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ED553C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ED553C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Pr="00ED553C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shd w:val="clear" w:color="auto" w:fill="FFFFFF"/>
                  <w:lang w:val="en-US"/>
                </w:rPr>
                <w:t>t</w:t>
              </w:r>
              <w:r w:rsidRPr="00ED553C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shd w:val="clear" w:color="auto" w:fill="FFFFFF"/>
                  <w:lang w:val="en-US"/>
                </w:rPr>
                <w:t>omtor</w:t>
              </w:r>
              <w:r w:rsidRPr="00ED553C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ED553C">
                <w:rPr>
                  <w:rStyle w:val="a3"/>
                  <w:rFonts w:ascii="Calibri Light" w:hAnsi="Calibri Light" w:cs="Calibri Light"/>
                  <w:i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ED553C">
              <w:rPr>
                <w:rFonts w:ascii="Calibri Light" w:hAnsi="Calibri Light" w:cs="Calibri Light"/>
                <w:i/>
                <w:sz w:val="24"/>
                <w:szCs w:val="24"/>
                <w:shd w:val="clear" w:color="auto" w:fill="FFFFFF"/>
              </w:rPr>
              <w:t xml:space="preserve">), так и на официальном сайте </w:t>
            </w:r>
            <w:proofErr w:type="spellStart"/>
            <w:r w:rsidRPr="00ED553C">
              <w:rPr>
                <w:rFonts w:ascii="Calibri Light" w:hAnsi="Calibri Light" w:cs="Calibri Light"/>
                <w:i/>
                <w:sz w:val="24"/>
                <w:szCs w:val="24"/>
                <w:shd w:val="clear" w:color="auto" w:fill="FFFFFF"/>
              </w:rPr>
              <w:t>Снежинского</w:t>
            </w:r>
            <w:proofErr w:type="spellEnd"/>
            <w:r w:rsidRPr="00ED553C">
              <w:rPr>
                <w:rFonts w:ascii="Calibri Light" w:hAnsi="Calibri Light" w:cs="Calibri Light"/>
                <w:i/>
                <w:sz w:val="24"/>
                <w:szCs w:val="24"/>
                <w:shd w:val="clear" w:color="auto" w:fill="FFFFFF"/>
              </w:rPr>
              <w:t xml:space="preserve"> городского округа </w:t>
            </w:r>
            <w:r w:rsidRPr="00ED553C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</w:t>
            </w:r>
            <w:hyperlink r:id="rId11" w:history="1">
              <w:r w:rsidRPr="00ED553C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  <w:lang w:val="en-US"/>
                </w:rPr>
                <w:t>www</w:t>
              </w:r>
              <w:r w:rsidRPr="00ED553C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.</w:t>
              </w:r>
              <w:r w:rsidRPr="00ED553C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  <w:lang w:val="en-US"/>
                </w:rPr>
                <w:t>snzadm</w:t>
              </w:r>
              <w:r w:rsidRPr="00ED553C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.</w:t>
              </w:r>
              <w:r w:rsidRPr="00ED553C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  <w:r w:rsidRPr="00ED553C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) в разделе «Территория опережающего социально-экономического развития» рубрикатора. Схема </w:t>
            </w:r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>взаимодействия инвесторов ТОСЭР «</w:t>
            </w:r>
            <w:proofErr w:type="spellStart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>Снежинск</w:t>
            </w:r>
            <w:proofErr w:type="spellEnd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» с ОМСУ </w:t>
            </w:r>
            <w:proofErr w:type="spellStart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>Снежинского</w:t>
            </w:r>
            <w:proofErr w:type="spellEnd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городского округа и управляющей компанией АО «Атом-ТОР» «Три шага к реализации проекта» размещена на официальном сайте администрации </w:t>
            </w:r>
            <w:proofErr w:type="spellStart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>Снежинского</w:t>
            </w:r>
            <w:proofErr w:type="spellEnd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городского округа</w:t>
            </w:r>
            <w:r w:rsidRPr="00ED553C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в разделе «Территория опережающего социально-экономического развития</w:t>
            </w: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»</w:t>
            </w:r>
            <w:r w:rsidRPr="00ED553C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рубрикатора</w:t>
            </w: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, </w:t>
            </w:r>
            <w:hyperlink r:id="rId12" w:history="1"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http://www</w:t>
              </w:r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.</w:t>
              </w:r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snzadm.ru/?p=541</w:t>
              </w:r>
            </w:hyperlink>
            <w:r w:rsidRPr="00ED553C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.</w:t>
            </w:r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Для улучшения </w:t>
            </w:r>
            <w:proofErr w:type="gramStart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>взаимодействия  инвесторов</w:t>
            </w:r>
            <w:proofErr w:type="gramEnd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с УК АО «Атом-ТОР» и ОМСУ и сопровождения инвестиционных проектов в городе </w:t>
            </w:r>
            <w:proofErr w:type="spellStart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>Снежинске</w:t>
            </w:r>
            <w:proofErr w:type="spellEnd"/>
            <w:r w:rsidRPr="00ED553C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находится представитель управляющей компании.</w:t>
            </w:r>
          </w:p>
        </w:tc>
      </w:tr>
      <w:tr w:rsidR="0008225E" w:rsidRPr="00D812DF" w:rsidTr="0008225E">
        <w:tc>
          <w:tcPr>
            <w:tcW w:w="577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09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 xml:space="preserve">Государственная и муниципальная поддержка </w:t>
            </w:r>
          </w:p>
          <w:p w:rsidR="0008225E" w:rsidRPr="00D812DF" w:rsidRDefault="0008225E" w:rsidP="00603D6D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8225E" w:rsidRPr="00DA77CE" w:rsidRDefault="0008225E" w:rsidP="00603D6D">
            <w:pPr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На муниципальном уровне реализованы следующие меры поддержки инвесторов:</w:t>
            </w:r>
          </w:p>
          <w:p w:rsidR="0008225E" w:rsidRPr="00DA77CE" w:rsidRDefault="0008225E" w:rsidP="00603D6D">
            <w:pPr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1.Освобождение от уплаты земельного налога.</w:t>
            </w:r>
          </w:p>
          <w:p w:rsidR="0008225E" w:rsidRPr="00DA77CE" w:rsidRDefault="0008225E" w:rsidP="00603D6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Решением Собрания депутатов </w:t>
            </w:r>
            <w:proofErr w:type="spellStart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Снежинского</w:t>
            </w:r>
            <w:proofErr w:type="spellEnd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городского округа от 28.11.2019 № 11 «Об утверждении Положения «О земельном налоге на территории </w:t>
            </w:r>
            <w:proofErr w:type="spellStart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Снежинского</w:t>
            </w:r>
            <w:proofErr w:type="spellEnd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городского округа» (в редакции от 27.04.2023 № 38) от уплаты земельного налога освобождены организации, получившие статус резидента ТОСЭР «</w:t>
            </w:r>
            <w:proofErr w:type="spellStart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Снежинск</w:t>
            </w:r>
            <w:proofErr w:type="spellEnd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».</w:t>
            </w:r>
          </w:p>
          <w:p w:rsidR="0008225E" w:rsidRPr="00DA77CE" w:rsidRDefault="0008225E" w:rsidP="00603D6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2. Установление понижающих ставок для уплаты арендных платежей по договорам аренды земельных участков, находящихся в муниципальной собственности.</w:t>
            </w:r>
          </w:p>
          <w:p w:rsidR="0008225E" w:rsidRPr="00DA77CE" w:rsidRDefault="0008225E" w:rsidP="00603D6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i/>
                <w:sz w:val="24"/>
                <w:szCs w:val="24"/>
              </w:rPr>
            </w:pPr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Решением Собрания депутатов города </w:t>
            </w:r>
            <w:proofErr w:type="spellStart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Снежинска</w:t>
            </w:r>
            <w:proofErr w:type="spellEnd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от 17.12.2015 г. № 52</w:t>
            </w:r>
            <w:r w:rsidRPr="00DA77CE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 xml:space="preserve"> «О Порядке определения размера арендной платы за земельные участки, </w:t>
            </w:r>
          </w:p>
          <w:p w:rsidR="0008225E" w:rsidRPr="00DA77CE" w:rsidRDefault="0008225E" w:rsidP="00603D6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DA77CE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 xml:space="preserve">находящиеся в собственности </w:t>
            </w:r>
            <w:proofErr w:type="gramStart"/>
            <w:r w:rsidRPr="00DA77CE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>муниципального  образования</w:t>
            </w:r>
            <w:proofErr w:type="gramEnd"/>
            <w:r w:rsidRPr="00DA77CE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 xml:space="preserve"> «Город </w:t>
            </w:r>
            <w:proofErr w:type="spellStart"/>
            <w:r w:rsidRPr="00DA77CE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>Снежинск</w:t>
            </w:r>
            <w:proofErr w:type="spellEnd"/>
            <w:r w:rsidRPr="00DA77CE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>» и предоставленные в аренду без проведения  торгов»</w:t>
            </w:r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Pr="00DA77CE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 xml:space="preserve">(в редакции от 22.09.2022 г. № 91) для </w:t>
            </w:r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организаций, получивших статус резидента ТОСЭР «</w:t>
            </w:r>
            <w:proofErr w:type="spellStart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Снежинск</w:t>
            </w:r>
            <w:proofErr w:type="spellEnd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» и управляющий компании ТОСЭР «</w:t>
            </w:r>
            <w:proofErr w:type="spellStart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Снежинск</w:t>
            </w:r>
            <w:proofErr w:type="spellEnd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» установлены </w:t>
            </w:r>
            <w:proofErr w:type="spellStart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понижащие</w:t>
            </w:r>
            <w:proofErr w:type="spellEnd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ставки аренды земельных участков.</w:t>
            </w:r>
          </w:p>
          <w:p w:rsidR="0008225E" w:rsidRPr="00D812DF" w:rsidRDefault="0008225E" w:rsidP="00603D6D">
            <w:pPr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proofErr w:type="gramStart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Информация  о</w:t>
            </w:r>
            <w:proofErr w:type="gramEnd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мерах поддержки инвесторов на региональном и федеральном уровнях размещена на официальном сайте администрации </w:t>
            </w:r>
            <w:proofErr w:type="spellStart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Снежинского</w:t>
            </w:r>
            <w:proofErr w:type="spellEnd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городского округа</w:t>
            </w:r>
            <w:r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hyperlink r:id="rId13" w:history="1">
              <w:r w:rsidRPr="00ED553C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  <w:lang w:val="en-US"/>
                </w:rPr>
                <w:t>www</w:t>
              </w:r>
              <w:r w:rsidRPr="00ED553C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Pr="00ED553C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  <w:lang w:val="en-US"/>
                </w:rPr>
                <w:t>snzadm</w:t>
              </w:r>
              <w:proofErr w:type="spellEnd"/>
              <w:r w:rsidRPr="00ED553C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Pr="00ED553C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(баннер «Территория бизнеса города </w:t>
            </w:r>
            <w:proofErr w:type="spellStart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>Снежинска</w:t>
            </w:r>
            <w:proofErr w:type="spellEnd"/>
            <w:r w:rsidRPr="00DA77CE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, раздел «Информация для инвесторов», подраздел «Меры поддержки инвесторов»). </w:t>
            </w:r>
            <w:r w:rsidRPr="00DA77CE">
              <w:rPr>
                <w:rFonts w:ascii="Calibri Light" w:hAnsi="Calibri Light" w:cs="Calibri Light"/>
                <w:bCs/>
                <w:i/>
                <w:color w:val="000000"/>
                <w:sz w:val="24"/>
                <w:szCs w:val="24"/>
              </w:rPr>
              <w:t xml:space="preserve">Для удобства </w:t>
            </w:r>
            <w:proofErr w:type="gramStart"/>
            <w:r w:rsidRPr="00DA77CE">
              <w:rPr>
                <w:rFonts w:ascii="Calibri Light" w:hAnsi="Calibri Light" w:cs="Calibri Light"/>
                <w:bCs/>
                <w:i/>
                <w:color w:val="000000"/>
                <w:sz w:val="24"/>
                <w:szCs w:val="24"/>
              </w:rPr>
              <w:t>инвесторов  официальный</w:t>
            </w:r>
            <w:proofErr w:type="gramEnd"/>
            <w:r w:rsidRPr="00DA77CE">
              <w:rPr>
                <w:rFonts w:ascii="Calibri Light" w:hAnsi="Calibri Light" w:cs="Calibri Light"/>
                <w:bCs/>
                <w:i/>
                <w:color w:val="000000"/>
                <w:sz w:val="24"/>
                <w:szCs w:val="24"/>
              </w:rPr>
              <w:t xml:space="preserve"> сайт также содержит ссылки на сайты </w:t>
            </w:r>
            <w:r w:rsidRPr="00DA77CE">
              <w:rPr>
                <w:rFonts w:ascii="Calibri Light" w:hAnsi="Calibri Light" w:cs="Calibri Light"/>
                <w:bCs/>
                <w:i/>
                <w:color w:val="000000"/>
                <w:sz w:val="24"/>
                <w:szCs w:val="24"/>
              </w:rPr>
              <w:lastRenderedPageBreak/>
              <w:t>Минэкономразвития Челябинской области, Центра «Мой Бизнес», Корпорации МСП.</w:t>
            </w:r>
            <w:r w:rsidRPr="00D812DF">
              <w:rPr>
                <w:rFonts w:ascii="Calibri Light" w:hAnsi="Calibri Light" w:cs="Calibri Light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8225E" w:rsidRPr="00D812DF" w:rsidTr="0008225E">
        <w:tc>
          <w:tcPr>
            <w:tcW w:w="577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sz w:val="24"/>
                <w:szCs w:val="24"/>
              </w:rPr>
              <w:t>1.7</w:t>
            </w:r>
          </w:p>
        </w:tc>
        <w:tc>
          <w:tcPr>
            <w:tcW w:w="4209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Инвестиционные ниши (бизнес-кейсы)</w:t>
            </w:r>
          </w:p>
          <w:p w:rsidR="0008225E" w:rsidRPr="00D812DF" w:rsidRDefault="0008225E" w:rsidP="007A590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Режим ТОСЭР «</w:t>
            </w:r>
            <w:proofErr w:type="spellStart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Снежинск</w:t>
            </w:r>
            <w:proofErr w:type="spellEnd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» предполагает реализацию инвестиционных проектов по широкому кругу видов деятельности (кодов ОКВЭД). Инвестиционные ниши определены УК АО «Атом-ТОР» в ППР ТОР «</w:t>
            </w:r>
            <w:proofErr w:type="spellStart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Снежинск</w:t>
            </w:r>
            <w:proofErr w:type="spellEnd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» с учетом специфики города, потенциала Челябинской области и отраслевой специфики ГК «</w:t>
            </w:r>
            <w:proofErr w:type="spellStart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Росатом</w:t>
            </w:r>
            <w:proofErr w:type="spellEnd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». </w:t>
            </w:r>
          </w:p>
        </w:tc>
      </w:tr>
      <w:tr w:rsidR="0008225E" w:rsidRPr="00D812DF" w:rsidTr="0008225E">
        <w:tc>
          <w:tcPr>
            <w:tcW w:w="577" w:type="dxa"/>
          </w:tcPr>
          <w:p w:rsidR="0008225E" w:rsidRPr="00D812DF" w:rsidRDefault="0008225E" w:rsidP="00603D6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9" w:type="dxa"/>
          </w:tcPr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/>
                <w:sz w:val="24"/>
                <w:szCs w:val="24"/>
              </w:rPr>
              <w:t>Наличие инвестиционного профиля муниципального образования</w:t>
            </w:r>
          </w:p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 xml:space="preserve">Разработка профиля совместно с </w:t>
            </w:r>
            <w:proofErr w:type="spellStart"/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Инвестблоком</w:t>
            </w:r>
            <w:proofErr w:type="spellEnd"/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 xml:space="preserve"> Фонда «Мой бизнес»</w:t>
            </w:r>
          </w:p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Обновление не реже 1 раза в год</w:t>
            </w:r>
          </w:p>
          <w:p w:rsidR="0008225E" w:rsidRPr="00D812DF" w:rsidRDefault="0008225E" w:rsidP="00603D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820" w:type="dxa"/>
          </w:tcPr>
          <w:p w:rsidR="0008225E" w:rsidRPr="00D812DF" w:rsidRDefault="0008225E" w:rsidP="00603D6D">
            <w:pPr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Инвестиционный профиль </w:t>
            </w:r>
            <w:proofErr w:type="spellStart"/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>Снежинского</w:t>
            </w:r>
            <w:proofErr w:type="spellEnd"/>
            <w:r w:rsidRPr="00D812DF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городского округа в составе Северного территориального комплекса Челябинской области разработан Национальным институтом инвестиционного развития территорий в 2023 году. </w:t>
            </w:r>
            <w:proofErr w:type="spellStart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Инвестпрофиль</w:t>
            </w:r>
            <w:proofErr w:type="spellEnd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ТОСЭР «</w:t>
            </w:r>
            <w:proofErr w:type="spellStart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Снежинск</w:t>
            </w:r>
            <w:proofErr w:type="spellEnd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» </w:t>
            </w:r>
            <w:proofErr w:type="gramStart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разработан  УК</w:t>
            </w:r>
            <w:proofErr w:type="gramEnd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АО «Атом-ТОР» в ППР ТОР «</w:t>
            </w:r>
            <w:proofErr w:type="spellStart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Снежинск</w:t>
            </w:r>
            <w:proofErr w:type="spellEnd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» с учетом специфики города, потенциала Челябинской области и отраслевой специфики ГК «</w:t>
            </w:r>
            <w:proofErr w:type="spellStart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Росатом</w:t>
            </w:r>
            <w:proofErr w:type="spellEnd"/>
            <w:r w:rsidRPr="00D812D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». Оба этих документа взаимно дополняют друг друга.</w:t>
            </w:r>
          </w:p>
        </w:tc>
      </w:tr>
      <w:tr w:rsidR="0008225E" w:rsidRPr="00D812DF" w:rsidTr="0008225E">
        <w:tc>
          <w:tcPr>
            <w:tcW w:w="577" w:type="dxa"/>
          </w:tcPr>
          <w:p w:rsidR="0008225E" w:rsidRPr="00D812DF" w:rsidRDefault="0008225E" w:rsidP="00603D6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</w:tcPr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Содержание инвестиционного профиля:</w:t>
            </w:r>
          </w:p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Общие социально-экономические показатели МО</w:t>
            </w:r>
          </w:p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Информация о доступной инфраструктуре, включая её состояние</w:t>
            </w:r>
          </w:p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Информация о ключевых инвестиционных проектах с их краткой характеристикой</w:t>
            </w:r>
          </w:p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Информация о приоритетных инвестиционных нишах МО</w:t>
            </w:r>
          </w:p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Сведения о свободных земельных и промышленных площадках</w:t>
            </w:r>
          </w:p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Меры поддержки и особые инвестиционные (правовые) режимы на территории МО</w:t>
            </w:r>
          </w:p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lastRenderedPageBreak/>
              <w:t>Преимущества и возможности МО по сравнению с другими МО региона</w:t>
            </w:r>
          </w:p>
          <w:p w:rsidR="0008225E" w:rsidRPr="00D812DF" w:rsidRDefault="0008225E" w:rsidP="00603D6D">
            <w:pPr>
              <w:jc w:val="both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D812DF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Контактная информация (сведения об ответственных должностных лицах)</w:t>
            </w:r>
          </w:p>
          <w:p w:rsidR="0008225E" w:rsidRPr="00D812DF" w:rsidRDefault="0008225E" w:rsidP="00603D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820" w:type="dxa"/>
          </w:tcPr>
          <w:p w:rsidR="0008225E" w:rsidRDefault="0008225E" w:rsidP="00603D6D">
            <w:pPr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DA77C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lastRenderedPageBreak/>
              <w:t>Исчерпывающая информация такого рода содержится в ППР ТОР «</w:t>
            </w:r>
            <w:proofErr w:type="spellStart"/>
            <w:r w:rsidRPr="00DA77C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Снежинск</w:t>
            </w:r>
            <w:proofErr w:type="spellEnd"/>
            <w:r w:rsidRPr="00DA77C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», разработанным УК АО «Атом-ТОР». Ссылка: </w:t>
            </w:r>
            <w:hyperlink r:id="rId14" w:history="1"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https://atomtor.ru/wp-content/uploads/202</w:t>
              </w:r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0</w:t>
              </w:r>
              <w:r w:rsidRPr="00D56B54">
                <w:rPr>
                  <w:rStyle w:val="a3"/>
                  <w:rFonts w:ascii="Calibri Light" w:hAnsi="Calibri Light" w:cs="Calibri Light"/>
                  <w:i/>
                  <w:iCs/>
                  <w:sz w:val="24"/>
                  <w:szCs w:val="24"/>
                </w:rPr>
                <w:t>/06/ППР-ТОР-Снежинск.pdf</w:t>
              </w:r>
            </w:hyperlink>
          </w:p>
          <w:p w:rsidR="0008225E" w:rsidRPr="00D812DF" w:rsidRDefault="0008225E" w:rsidP="00603D6D">
            <w:pPr>
              <w:rPr>
                <w:rFonts w:ascii="Calibri Light" w:hAnsi="Calibri Light" w:cs="Calibri Light"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:rsidR="0008225E" w:rsidRPr="00917D2C" w:rsidRDefault="0008225E" w:rsidP="0008225E">
      <w:pPr>
        <w:spacing w:line="180" w:lineRule="auto"/>
      </w:pPr>
    </w:p>
    <w:p w:rsidR="0008225E" w:rsidRDefault="0008225E"/>
    <w:sectPr w:rsidR="0008225E" w:rsidSect="0008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F0"/>
    <w:rsid w:val="0008225E"/>
    <w:rsid w:val="00521CF0"/>
    <w:rsid w:val="007A590B"/>
    <w:rsid w:val="00F0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E83F-5D7F-4E30-9E84-ABC85CF5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2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" TargetMode="External"/><Relationship Id="rId13" Type="http://schemas.openxmlformats.org/officeDocument/2006/relationships/hyperlink" Target="http://www.snz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p=541" TargetMode="External"/><Relationship Id="rId12" Type="http://schemas.openxmlformats.org/officeDocument/2006/relationships/hyperlink" Target="http://www.snzadm.ru/?p=54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usiness.snzadm.ru/" TargetMode="External"/><Relationship Id="rId11" Type="http://schemas.openxmlformats.org/officeDocument/2006/relationships/hyperlink" Target="http://www.snzadm.ru" TargetMode="External"/><Relationship Id="rId5" Type="http://schemas.openxmlformats.org/officeDocument/2006/relationships/hyperlink" Target="http://business.snzadm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tomtor.ru" TargetMode="External"/><Relationship Id="rId4" Type="http://schemas.openxmlformats.org/officeDocument/2006/relationships/hyperlink" Target="http://www.snzadm.ru" TargetMode="External"/><Relationship Id="rId9" Type="http://schemas.openxmlformats.org/officeDocument/2006/relationships/hyperlink" Target="http://www.snzadm.ru/?p=555" TargetMode="External"/><Relationship Id="rId14" Type="http://schemas.openxmlformats.org/officeDocument/2006/relationships/hyperlink" Target="https://atomtor.ru/wp-content/uploads/2020/06/&#1055;&#1055;&#1056;-&#1058;&#1054;&#1056;-&#1057;&#1085;&#1077;&#1078;&#1080;&#1085;&#1089;&#108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Комина</dc:creator>
  <cp:keywords/>
  <dc:description/>
  <cp:lastModifiedBy>Татьяна Васильевна Комина</cp:lastModifiedBy>
  <cp:revision>1</cp:revision>
  <dcterms:created xsi:type="dcterms:W3CDTF">2025-03-17T05:57:00Z</dcterms:created>
  <dcterms:modified xsi:type="dcterms:W3CDTF">2025-03-17T06:31:00Z</dcterms:modified>
</cp:coreProperties>
</file>