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W w:w="10470" w:type="dxa"/>
        <w:tblInd w:w="-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95"/>
        <w:gridCol w:w="8775"/>
      </w:tblGrid>
      <w:tr w:rsidR="00A140CF">
        <w:tc>
          <w:tcPr>
            <w:tcW w:w="10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tabs>
                <w:tab w:val="left" w:pos="281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 мероприятий ноябрь 2025</w:t>
            </w:r>
          </w:p>
          <w:p w:rsidR="00A140CF" w:rsidRDefault="00A140CF">
            <w:pPr>
              <w:tabs>
                <w:tab w:val="left" w:pos="281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140CF">
        <w:trPr>
          <w:trHeight w:val="214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 ноября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Обязанности медицинских организаций по работе с маркированной продукцией</w:t>
            </w:r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Петр Новиков 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проектов товарной группы «Медицинские изделия»</w:t>
            </w:r>
          </w:p>
          <w:p w:rsidR="00A140CF" w:rsidRDefault="00B71687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4">
              <w:r w:rsidR="00771C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https://честныйзнак.рф/lectures/vebinary/?ELEMENT_ID=477469</w:t>
              </w:r>
            </w:hyperlink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140CF">
        <w:trPr>
          <w:trHeight w:val="214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 ноября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Первый шаг к системе маркировки: процесс регистрации</w:t>
            </w:r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Светлана Крафт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Старший бизнес-аналитик</w:t>
            </w:r>
          </w:p>
          <w:p w:rsidR="00A140CF" w:rsidRDefault="00B71687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5">
              <w:r w:rsidR="00771C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https://честныйзнак.рф/lectures/vebinary/?ELEMENT_ID=477755</w:t>
              </w:r>
            </w:hyperlink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140CF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 ноября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Понедельник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Взаимодействие ГИС МТ и ФГИС ВетИС</w:t>
            </w:r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Наталия Челышева 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проектов ТГ Корма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Екатерина Васильцова 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Старший бизнес-аналитик</w:t>
            </w:r>
          </w:p>
          <w:p w:rsidR="00A140CF" w:rsidRDefault="00A140CF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A140CF" w:rsidRDefault="00B71687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6">
              <w:r w:rsidR="00771C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https://честныйзнак.рф/lectures/vebinary/?ELEMENT_ID=477789</w:t>
              </w:r>
            </w:hyperlink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140CF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 ноября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Понедельник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Косметика, бытовая химия и товары личной гигиены». Технические решения по маркировке товаров средствами идентификации.</w:t>
            </w:r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Скитченко Максим 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Технический руководитель проектов, Департамент производственных решений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Варфаломеев Дмитрий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проектов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Воронцов Дмитрий 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группы, Департамент производственных решений</w:t>
            </w:r>
          </w:p>
          <w:p w:rsidR="00A140CF" w:rsidRDefault="00A140CF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A140CF" w:rsidRDefault="00B71687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7">
              <w:r w:rsidR="00771C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https://честныйзнак.рф/lectures/vebinary/?ELEMENT_ID=478038</w:t>
              </w:r>
            </w:hyperlink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140CF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11 ноября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Чек-лист подготовки к запуску обязательной маркировки</w:t>
            </w:r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Алексей Родин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направления товарной группы «Игрушки»</w:t>
            </w:r>
          </w:p>
          <w:p w:rsidR="00A140CF" w:rsidRDefault="00A140CF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140CF" w:rsidRDefault="00B7168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8">
              <w:r w:rsidR="00771C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https://xn--80ajghhoc2aj1c8b.xn--p1ai/lectures/vebinary/?ELEMENT_ID=477759</w:t>
              </w:r>
            </w:hyperlink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140CF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11 ноября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моторных масел и автозапчастей: как работать без штрафов</w:t>
            </w:r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Иван Кириллин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Коммерческий директор сервиса МойСклад</w:t>
            </w:r>
          </w:p>
          <w:p w:rsidR="00A140CF" w:rsidRDefault="00A140CF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A140CF" w:rsidRDefault="00B71687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9">
              <w:r w:rsidR="00771C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https://честныйзнак.рф/lectures/vebinary/?ELEMENT_ID=477567</w:t>
              </w:r>
            </w:hyperlink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140CF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12 ноября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Обязанности медицинских организаций по работе с маркированной продукцией</w:t>
            </w:r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Петр Новиков 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проектов товарной группы «Медицинские изделия»</w:t>
            </w:r>
          </w:p>
          <w:p w:rsidR="00A140CF" w:rsidRDefault="00A140CF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A140CF" w:rsidRDefault="00B71687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0">
              <w:r w:rsidR="00771C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https://честныйзнак.рф/lectures/vebinary/?ELEMENT_ID=477473</w:t>
              </w:r>
            </w:hyperlink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140CF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12 ноября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363634"/>
                <w:sz w:val="22"/>
                <w:szCs w:val="22"/>
              </w:rPr>
              <w:t>Маркировка остатков товаров легкой промышленности</w:t>
            </w:r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140CF" w:rsidRDefault="00771CDA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color w:val="36363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363634"/>
                <w:sz w:val="22"/>
                <w:szCs w:val="22"/>
              </w:rPr>
              <w:t>Валерий Гостюшев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Менеджер проектов товарной группы «Легпром и Обувь»</w:t>
            </w:r>
          </w:p>
          <w:p w:rsidR="00A140CF" w:rsidRDefault="00A140CF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A140CF" w:rsidRDefault="00B71687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1">
              <w:r w:rsidR="00771C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https://честныйзнак.рф/lectures/vebinary/?ELEMENT_ID=477949</w:t>
              </w:r>
            </w:hyperlink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140CF">
        <w:trPr>
          <w:trHeight w:val="226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13 ноября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ЭДО Лайт для ветеринарных препаратов</w:t>
            </w:r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Елизавета Беспалова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проекта товарной группы «Ветеринарные препараты»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Даниил Чихляев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Специалист по внедрению отдела технического внедрения</w:t>
            </w:r>
          </w:p>
          <w:p w:rsidR="00A140CF" w:rsidRDefault="00A140CF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A140CF" w:rsidRDefault="00B71687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2">
              <w:r w:rsidR="00771C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https://честныйзнак.рф/lectures/vebinary/?ELEMENT_ID=478140</w:t>
              </w:r>
            </w:hyperlink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140CF">
        <w:trPr>
          <w:trHeight w:val="226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14 ноября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Пятница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Разбор маркировки сладостей для сегмента HoReCa</w:t>
            </w:r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Ирина Ларина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направления товарной группы «Сладости и кондитерские изделия»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Алена Игнатова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проектов внедрения отдела технического внедрения</w:t>
            </w:r>
          </w:p>
          <w:p w:rsidR="00A140CF" w:rsidRDefault="00A140CF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A140CF" w:rsidRDefault="00B71687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3">
              <w:r w:rsidR="00771C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https://честныйзнак.рф/lectures/vebinary/?ELEMENT_ID=477465</w:t>
              </w:r>
            </w:hyperlink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140CF">
        <w:trPr>
          <w:trHeight w:val="226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14 ноября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Пятница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Национальный каталог, заведение карточек товаров, ГС1</w:t>
            </w:r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Старшинина Светлана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 xml:space="preserve">Аналитик, группа по взаимодействияю с отраслевыми управлениями 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Горелов Игорь 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 xml:space="preserve">Руководитель проекта товарной группы «Печатная продукция» </w:t>
            </w:r>
          </w:p>
          <w:p w:rsidR="00A140CF" w:rsidRDefault="00A140CF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140CF" w:rsidRDefault="00B71687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4">
              <w:r w:rsidR="00771C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https://честныйзнак.рф/lectures/vebinary/?ELEMENT_ID=477834</w:t>
              </w:r>
            </w:hyperlink>
          </w:p>
        </w:tc>
      </w:tr>
      <w:tr w:rsidR="00A140CF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17 ноября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Косметика, бытовая химия и товары личной гигиены». Основные вопросы. </w:t>
            </w:r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Сидоркова Александра 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проектов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Варфоламеев Дмитрий 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 xml:space="preserve">Руководитель проектов </w:t>
            </w:r>
          </w:p>
          <w:p w:rsidR="00A140CF" w:rsidRDefault="00A140CF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A140CF" w:rsidRDefault="00B71687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5">
              <w:r w:rsidR="00771C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https://честныйзнак.рф/lectures/vebinary/?ELEMENT_ID=478049</w:t>
              </w:r>
            </w:hyperlink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140CF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17 ноября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Интеграторы, структура кода, технические решения для маркировки пиротехники и средств пожаротушения </w:t>
            </w:r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Василенко Вячеслав 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товарной группы "Пиротехника и средства пожаротушения"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Булгаков Дмитрий 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Технический руководитель проектов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Денисенко Михаил 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Бизнес-аналитик по мобильной автоматизации "Клеверенс"</w:t>
            </w:r>
          </w:p>
          <w:p w:rsidR="00A140CF" w:rsidRDefault="00A140CF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A140CF" w:rsidRDefault="00B71687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6">
              <w:r w:rsidR="00771C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https://честныйзнак.рф/lectures/vebinary/?ELEMENT_ID=478128</w:t>
              </w:r>
            </w:hyperlink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140CF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18 ноября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и ведение учёта растительных масел: полный разбор новых правил от ЦРПТ и «Клеверенс»</w:t>
            </w:r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Михаил Денисенко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Бизнес-аналитик по мобильной автоматизации, «Клеверенс»</w:t>
            </w:r>
          </w:p>
          <w:p w:rsidR="00A140CF" w:rsidRDefault="00A140CF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A140CF" w:rsidRDefault="00B71687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7">
              <w:r w:rsidR="00771C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https://честныйзнак.рф/lectures/vebinary/?ELEMENT_ID=478078</w:t>
              </w:r>
            </w:hyperlink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140CF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18 ноября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маркировкой для импортеров. Игры и игрушки для детей</w:t>
            </w:r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Иван Газин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проектов</w:t>
            </w:r>
          </w:p>
          <w:p w:rsidR="00A140CF" w:rsidRDefault="00A140CF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A140CF" w:rsidRDefault="00B71687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8">
              <w:r w:rsidR="00771C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https://честныйзнак.рф/lectures/vebinary/?ELEMENT_ID=477763</w:t>
              </w:r>
            </w:hyperlink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140CF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19 ноября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Обязанности медицинских организаций по работе с маркированной продукцией</w:t>
            </w:r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Петр Новиков 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проектов товарной группы «Медицинские изделия»</w:t>
            </w:r>
          </w:p>
          <w:p w:rsidR="00A140CF" w:rsidRDefault="00A140CF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A140CF" w:rsidRDefault="00B71687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9">
              <w:r w:rsidR="00771C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https://честныйзнак.рф/lectures/vebinary/?ELEMENT_ID=477477</w:t>
              </w:r>
            </w:hyperlink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140CF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19 ноября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Мониторинг российских производителей</w:t>
            </w:r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Валерий Гостюшев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проектов, Управление товаров народного потребления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Светлана Глазова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проектов, Проектный офис</w:t>
            </w:r>
          </w:p>
          <w:p w:rsidR="00A140CF" w:rsidRDefault="00A140CF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140CF" w:rsidRDefault="00B71687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20">
              <w:r w:rsidR="00771C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https://честныйзнак.рф/lectures/vebinary/?ELEMENT_ID=477945</w:t>
              </w:r>
            </w:hyperlink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140CF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21 ноября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Пятница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косметики, бытовой химии и товаров личной гигиены: полный разбор новых правил от ЦРПТ и «Клеверенс»</w:t>
            </w:r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Дмитрий Варфоламеев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направления товарной группы «Парфюмерно-косметическая продукция и бытовая химия», ЦРПТ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Михаил Денисенко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Бизнес-аналитик по мобильной автоматизации, «Клеверенс»</w:t>
            </w:r>
          </w:p>
          <w:p w:rsidR="00A140CF" w:rsidRDefault="00A140CF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140CF" w:rsidRDefault="00B71687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21">
              <w:r w:rsidR="00771C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https://честныйзнак.рф/lectures/vebinary/?ELEMENT_ID=478071</w:t>
              </w:r>
            </w:hyperlink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140CF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21 ноября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Пятница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ТГ Морепродукты: Технические решения по агрегации</w:t>
            </w:r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Греков Михаил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Менеджер проекта СКБ "Контур" - Спикер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Степанян Сергей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направления - Модератор</w:t>
            </w:r>
          </w:p>
          <w:p w:rsidR="00A140CF" w:rsidRDefault="00A140CF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140CF" w:rsidRDefault="00A140CF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140CF" w:rsidRDefault="00B71687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22">
              <w:r w:rsidR="00771C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https://честныйзнак.рф/lectures/vebinary/?ELEMENT_ID=478132</w:t>
              </w:r>
            </w:hyperlink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140CF">
        <w:trPr>
          <w:trHeight w:val="122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25 ноября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Косметика, бытовая химия и товары личной гигиены». Оборот маркированной продукции.</w:t>
            </w:r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Налимова Анна 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 xml:space="preserve">Руководитель проектов </w:t>
            </w:r>
          </w:p>
          <w:p w:rsidR="00A140CF" w:rsidRDefault="00A140CF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A140CF" w:rsidRDefault="00B71687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3">
              <w:r w:rsidR="00771C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https://честныйзнак.рф/lectures/vebinary/?ELEMENT_ID=478042</w:t>
              </w:r>
            </w:hyperlink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140CF">
        <w:trPr>
          <w:trHeight w:val="122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25  ноября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Технические решения по работе с маркировкой игр и игрушек</w:t>
            </w:r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Алёна Лифанова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проектов в товарной группе "Игрушки"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Максим Скитченко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Технический руководитель проектов департамента производственных решений</w:t>
            </w:r>
          </w:p>
          <w:p w:rsidR="00A140CF" w:rsidRDefault="00A140CF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A140CF" w:rsidRDefault="00B71687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4">
              <w:r w:rsidR="00771C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https://честныйзнак.рф/lectures/vebinary/?ELEMENT_ID=477751</w:t>
              </w:r>
            </w:hyperlink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140CF">
        <w:trPr>
          <w:trHeight w:val="122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26 ноября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Обязанности медицинских организаций по работе с маркированной продукцией</w:t>
            </w:r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Петр Новиков 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проектов товарной группы «Медицинские изделия»</w:t>
            </w:r>
          </w:p>
          <w:p w:rsidR="00A140CF" w:rsidRDefault="00A140CF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A140CF" w:rsidRDefault="00B71687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5">
              <w:r w:rsidR="00771C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https://честныйзнак.рф/lectures/vebinary/?ELEMENT_ID=477481</w:t>
              </w:r>
            </w:hyperlink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140CF">
        <w:trPr>
          <w:trHeight w:val="122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26 ноября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Электронного документооборот при операциях с маркированными товарами легкой промышленности</w:t>
            </w:r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Валерий Гостюшев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проектов, Управление товаров народного потребления</w:t>
            </w:r>
          </w:p>
          <w:p w:rsidR="00A140CF" w:rsidRDefault="00A140CF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A140CF" w:rsidRDefault="00B71687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6">
              <w:r w:rsidR="00771C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https://честныйзнак.рф/lectures/vebinary/?ELEMENT_ID=477936</w:t>
              </w:r>
            </w:hyperlink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140CF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28 ноября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Пятница</w:t>
            </w: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Контактное производство при работе с маркировкой печатной продукции</w:t>
            </w:r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140CF" w:rsidRDefault="00771CD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Горелов Игорь </w:t>
            </w:r>
          </w:p>
          <w:p w:rsidR="00A140CF" w:rsidRDefault="00771CDA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666666"/>
                <w:sz w:val="22"/>
                <w:szCs w:val="22"/>
              </w:rPr>
              <w:t>Руководитель проекта товарной группы «Печатная продукция»</w:t>
            </w:r>
          </w:p>
          <w:p w:rsidR="00A140CF" w:rsidRDefault="00A140CF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:rsidR="00A140CF" w:rsidRDefault="00B71687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7">
              <w:r w:rsidR="00771CDA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https://честныйзнак.рф/lectures/vebinary/?ELEMENT_ID=477829</w:t>
              </w:r>
            </w:hyperlink>
          </w:p>
          <w:p w:rsidR="00A140CF" w:rsidRDefault="00A14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A140CF" w:rsidRDefault="00A140CF">
      <w:pPr>
        <w:spacing w:line="240" w:lineRule="auto"/>
      </w:pPr>
    </w:p>
    <w:sectPr w:rsidR="00A140CF" w:rsidSect="00A140C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A140CF"/>
    <w:rsid w:val="004F033B"/>
    <w:rsid w:val="00771CDA"/>
    <w:rsid w:val="00A140CF"/>
    <w:rsid w:val="00B71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0CF"/>
  </w:style>
  <w:style w:type="paragraph" w:styleId="1">
    <w:name w:val="heading 1"/>
    <w:basedOn w:val="a"/>
    <w:next w:val="a"/>
    <w:uiPriority w:val="9"/>
    <w:qFormat/>
    <w:rsid w:val="00A140C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A140C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A140C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140C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140CF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A140C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140CF"/>
  </w:style>
  <w:style w:type="table" w:customStyle="1" w:styleId="TableNormal">
    <w:name w:val="Table Normal"/>
    <w:rsid w:val="00A140C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140CF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rsid w:val="00A140CF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rsid w:val="00A140CF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rsid w:val="00A140CF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normal"/>
    <w:next w:val="normal"/>
    <w:rsid w:val="00A140CF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6">
    <w:basedOn w:val="TableNormal1"/>
    <w:rsid w:val="00A140CF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1"/>
    <w:rsid w:val="00A140CF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1"/>
    <w:rsid w:val="00A140CF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5234FB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234FB"/>
  </w:style>
  <w:style w:type="paragraph" w:styleId="ab">
    <w:name w:val="footer"/>
    <w:basedOn w:val="a"/>
    <w:link w:val="ac"/>
    <w:uiPriority w:val="99"/>
    <w:unhideWhenUsed/>
    <w:rsid w:val="005234FB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234FB"/>
  </w:style>
  <w:style w:type="table" w:customStyle="1" w:styleId="ad">
    <w:basedOn w:val="TableNormal0"/>
    <w:rsid w:val="00A140CF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77759" TargetMode="External"/><Relationship Id="rId13" Type="http://schemas.openxmlformats.org/officeDocument/2006/relationships/hyperlink" Target="http://xn--80ajghhoc2aj1c8b.xn--p1ai/lectures/" TargetMode="External"/><Relationship Id="rId18" Type="http://schemas.openxmlformats.org/officeDocument/2006/relationships/hyperlink" Target="http://xn--80ajghhoc2aj1c8b.xn--p1ai/lectures/" TargetMode="External"/><Relationship Id="rId26" Type="http://schemas.openxmlformats.org/officeDocument/2006/relationships/hyperlink" Target="http://xn--80ajghhoc2aj1c8b.xn--p1ai/lecture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xn--80ajghhoc2aj1c8b.xn--p1ai/lectures/" TargetMode="External"/><Relationship Id="rId7" Type="http://schemas.openxmlformats.org/officeDocument/2006/relationships/hyperlink" Target="https://xn--80ajghhoc2aj1c8b.xn--p1ai/lectures/vebinary/?ELEMENT_ID=478038" TargetMode="External"/><Relationship Id="rId12" Type="http://schemas.openxmlformats.org/officeDocument/2006/relationships/hyperlink" Target="http://xn--80ajghhoc2aj1c8b.xn--p1ai/lectures/" TargetMode="External"/><Relationship Id="rId17" Type="http://schemas.openxmlformats.org/officeDocument/2006/relationships/hyperlink" Target="http://xn--80ajghhoc2aj1c8b.xn--p1ai/lectures/" TargetMode="External"/><Relationship Id="rId25" Type="http://schemas.openxmlformats.org/officeDocument/2006/relationships/hyperlink" Target="http://xn--80ajghhoc2aj1c8b.xn--p1ai/lectur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xn--80ajghhoc2aj1c8b.xn--p1ai/lectures/" TargetMode="External"/><Relationship Id="rId20" Type="http://schemas.openxmlformats.org/officeDocument/2006/relationships/hyperlink" Target="http://xn--80ajghhoc2aj1c8b.xn--p1ai/lectures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xn--80ajghhoc2aj1c8b.xn--p1ai/lectures/" TargetMode="External"/><Relationship Id="rId11" Type="http://schemas.openxmlformats.org/officeDocument/2006/relationships/hyperlink" Target="http://xn--80ajghhoc2aj1c8b.xn--p1ai/lectures/" TargetMode="External"/><Relationship Id="rId24" Type="http://schemas.openxmlformats.org/officeDocument/2006/relationships/hyperlink" Target="http://xn--80ajghhoc2aj1c8b.xn--p1ai/lectures/" TargetMode="External"/><Relationship Id="rId5" Type="http://schemas.openxmlformats.org/officeDocument/2006/relationships/hyperlink" Target="https://xn--80ajghhoc2aj1c8b.xn--p1ai/lectures/vebinary/?ELEMENT_ID=477755" TargetMode="External"/><Relationship Id="rId15" Type="http://schemas.openxmlformats.org/officeDocument/2006/relationships/hyperlink" Target="http://xn--80ajghhoc2aj1c8b.xn--p1ai/lectures/" TargetMode="External"/><Relationship Id="rId23" Type="http://schemas.openxmlformats.org/officeDocument/2006/relationships/hyperlink" Target="http://xn--80ajghhoc2aj1c8b.xn--p1ai/lectures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xn--80ajghhoc2aj1c8b.xn--p1ai/lectures/" TargetMode="External"/><Relationship Id="rId19" Type="http://schemas.openxmlformats.org/officeDocument/2006/relationships/hyperlink" Target="http://xn--80ajghhoc2aj1c8b.xn--p1ai/lectures/" TargetMode="External"/><Relationship Id="rId4" Type="http://schemas.openxmlformats.org/officeDocument/2006/relationships/hyperlink" Target="https://xn--80ajghhoc2aj1c8b.xn--p1ai/lectures/vebinary/?ELEMENT_ID=477469" TargetMode="External"/><Relationship Id="rId9" Type="http://schemas.openxmlformats.org/officeDocument/2006/relationships/hyperlink" Target="http://xn--80ajghhoc2aj1c8b.xn--p1ai/lectures/" TargetMode="External"/><Relationship Id="rId14" Type="http://schemas.openxmlformats.org/officeDocument/2006/relationships/hyperlink" Target="http://xn--80ajghhoc2aj1c8b.xn--p1ai/lectures/" TargetMode="External"/><Relationship Id="rId22" Type="http://schemas.openxmlformats.org/officeDocument/2006/relationships/hyperlink" Target="http://xn--80ajghhoc2aj1c8b.xn--p1ai/lectures/" TargetMode="External"/><Relationship Id="rId27" Type="http://schemas.openxmlformats.org/officeDocument/2006/relationships/hyperlink" Target="http://xn--80ajghhoc2aj1c8b.xn--p1ai/lectur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1215</Words>
  <Characters>6930</Characters>
  <Application>Microsoft Office Word</Application>
  <DocSecurity>0</DocSecurity>
  <Lines>57</Lines>
  <Paragraphs>16</Paragraphs>
  <ScaleCrop>false</ScaleCrop>
  <Company>Microsoft</Company>
  <LinksUpToDate>false</LinksUpToDate>
  <CharactersWithSpaces>8129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АЙЛОВА НАТАЛЬЯ ГЕННАДЬЕВНА</dc:creator>
  <cp:lastModifiedBy>Sharafutdinova</cp:lastModifiedBy>
  <cp:revision>2</cp:revision>
  <cp:lastPrinted>2025-11-01T04:49:00Z</cp:lastPrinted>
  <dcterms:created xsi:type="dcterms:W3CDTF">2025-11-01T04:50:00Z</dcterms:created>
  <dcterms:modified xsi:type="dcterms:W3CDTF">2025-11-01T04:50:00Z</dcterms:modified>
</cp:coreProperties>
</file>