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6cex="http://schemas.microsoft.com/office/word/2018/wordml/cex" xmlns:unk1="http://schemas.microsoft.com/office/word/2023/wordml/word16du" xmlns:w="http://schemas.openxmlformats.org/wordprocessingml/2006/main" xmlns:vyd="http://volga.yandex.com/schemas/document/model" xmlns:w16sdtdh="http://schemas.microsoft.com/office/word/2020/wordml/sdtdatahash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5="http://schemas.microsoft.com/office/word/2012/wordml" xmlns:w14="http://schemas.microsoft.com/office/word/2010/wordml" w:conformance="transitional" mc:Ignorable="vyd w14 w15 w16se w16cid w16 w16cex w16sdtdh unk1 wp14">
  <w:background/>
  <w:body vyd:_id="vyd:mfw24w2hyfwp4r">
    <w:p w:rsidR="006531B6" w:rsidRPr="007A3B62" w:rsidRDefault="006531B6" w:rsidP="00A350CE" vyd:_id="vyd:mfw24w2rmkgfqx">
      <w:pPr>
        <w:ind w:start="-212.4" w:firstLine="0"/>
        <w:jc w:val="center"/>
      </w:pPr>
      <w:r>
        <w:rPr>
          <w:rFonts w:ascii="Times New Roman" w:hAnsi="Times New Roman" w:eastAsia="Times New Roman" w:cs="Times New Roman"/>
          <w:sz w:val="24"/>
          <w:b w:val="1"/>
        </w:rPr>
        <w:t vyd:_id="vyd:mfw25y2plcsq3w">Программа</w:t>
      </w:r>
    </w:p>
    <w:p w:rsidR="006531B6" w:rsidRPr="007A3B62" w:rsidRDefault="006531B6" w:rsidP="00A350CE" vyd:_id="vyd:mfw25y2pyhop15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fw25y2oinzyf5">дня креативных индустрий</w:t>
      </w:r>
    </w:p>
    <w:p w:rsidR="006531B6" w:rsidRPr="007A3B62" w:rsidRDefault="006531B6" w:rsidP="00A350CE" vyd:_id="vyd:mfw25y2owgbr00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fw25y2nwallm8">«КРЕАТИВНАЯ СРЕДА»</w:t>
      </w:r>
    </w:p>
    <w:p w:rsidR="006531B6" w:rsidRPr="007A3B62" w:rsidRDefault="006531B6" w:rsidP="00A350CE" vyd:_id="vyd:mfw25y2m2fusry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fw25y2m9rxczi">г. Миасс</w:t>
      </w:r>
    </w:p>
    <w:p w:rsidR="006531B6" w:rsidRPr="007A3B62" w:rsidRDefault="006531B6" w:rsidP="00A350CE" vyd:_id="vyd:mfw25y2lgsiqgh">
      <w:pPr>
        <w:spacing w:after="160" w:lineRule="auto" w:line="256.8" w:before="0"/>
        <w:ind w:start="0" w:end="0"/>
      </w:pPr>
      <w:r>
        <w:rPr>
          <w:rFonts w:ascii="Times New Roman" w:hAnsi="Times New Roman" w:eastAsia="Times New Roman" w:cs="Times New Roman"/>
          <w:sz w:val="24"/>
        </w:rPr>
        <w:t vyd:_id="vyd:mfw25y2ltivnlp">Дата: 01 октября 2025 года, среда</w:t>
      </w:r>
    </w:p>
    <w:tbl vyd:_id="vyd:mfyypohs8us9yt">
      <w:tblPr>
        <w:tblStyle w:val="TableGrid"/>
        <w:tblLayout w:type="fixed"/>
      </w:tblPr>
      <w:tblGrid>
        <w:gridCol w:w="1527.9"/>
        <w:gridCol w:w="4110"/>
        <w:gridCol w:w="3855"/>
      </w:tblGrid>
      <w:tr vyd:_id="vyd:mfyypoirpkzjm1">
        <w:tc vyd:_id="vyd:mfyypoirtictnk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sc9s7az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color w:val="000000"/>
              </w:rPr>
              <w:t vyd:_id="vyd:mfyypoitb6kgcu">Дом детского творчества «Юность»,</w:t>
            </w:r>
          </w:p>
          <w:p vyd:_id="vyd:mfyypoisyz8b1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color w:val="000000"/>
              </w:rPr>
              <w:t vyd:_id="vyd:mfyypoisz3h9hl">Миасс, проспект Макеева, 39</w:t>
            </w:r>
          </w:p>
        </w:tc>
        <w:tc vyd:_id="vyd:mfyypoir9gq5a5">
          <w:tcPr>
            <w:hMerge w:val="continue"/>
          </w:tcPr>
          <w:p vyd:_id="vyd:mfyypoir3y1ysz"/>
        </w:tc>
        <w:tc vyd:_id="vyd:mfyypoirq90h2o">
          <w:tcPr>
            <w:hMerge w:val="continue"/>
          </w:tcPr>
          <w:p vyd:_id="vyd:mfyypoirz9p8cl"/>
        </w:tc>
      </w:tr>
      <w:tr vyd:_id="vyd:mfyypoiolmkgpw">
        <w:tc vyd:_id="vyd:mfyypoiq1ixspc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q7w3p3c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rkw1kkc">09.30 – 10.00</w:t>
            </w:r>
          </w:p>
        </w:tc>
        <w:tc vyd:_id="vyd:mfyypoip1b6nuz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qx8e5g7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q8pjyy8">Регистрация участников, кофе-брейк</w:t>
            </w:r>
          </w:p>
        </w:tc>
        <w:tc vyd:_id="vyd:mfyypoiog9vx42">
          <w:tcPr>
            <w:hMerge w:val="continue"/>
          </w:tcPr>
          <w:p vyd:_id="vyd:mfyypoipmiq5x4"/>
        </w:tc>
      </w:tr>
      <w:tr vyd:_id="vyd:mfyypoil7bglxx">
        <w:tc vyd:_id="vyd:mfyypoindqtpnk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nqjdqpu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ofg5tuj">10.00 – 11.30</w:t>
            </w:r>
          </w:p>
        </w:tc>
        <w:tc vyd:_id="vyd:mfyypoimcu2rm1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n38fo1b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ntfyn46">ЗАЛ 1</w:t>
            </w:r>
          </w:p>
          <w:p vyd:_id="vyd:mfyypoimki67x6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nrfsmmn">Открытый диалог «КИЧО. Точка сборки креатива. Миасс»</w:t>
            </w:r>
          </w:p>
          <w:p vyd:_id="vyd:mfyypoim8e86pj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muq39g6">Ключевые спикеры: Правительство Челябинской области, Министерство экономического развития Челябинской области, администрации Миасского городского округа и города Миасс, автономная некоммерческая организация «Агентство развития креативных индустрий Челябинской области» (АНО «КИЧО»), представители креативного бизнеса</w:t>
            </w:r>
          </w:p>
        </w:tc>
        <w:tc vyd:_id="vyd:mfyypoilkjbcth">
          <w:tcPr>
            <w:hMerge w:val="continue"/>
          </w:tcPr>
          <w:p vyd:_id="vyd:mfyypoilhvek1v"/>
        </w:tc>
      </w:tr>
      <w:tr vyd:_id="vyd:mfyypoij56oj9x">
        <w:tc vyd:_id="vyd:mfyypoil2ubqxr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ltg5x8n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ltscx9m">11.30 – 12:00</w:t>
            </w:r>
          </w:p>
        </w:tc>
        <w:tc vyd:_id="vyd:mfyypoikp1z1ek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k9tvpj7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k2kqd93">Перерыв</w:t>
            </w:r>
          </w:p>
        </w:tc>
        <w:tc vyd:_id="vyd:mfyypoijtps1et">
          <w:tcPr>
            <w:hMerge w:val="continue"/>
          </w:tcPr>
          <w:p vyd:_id="vyd:mfyypoikth4aap"/>
        </w:tc>
      </w:tr>
      <w:tr vyd:_id="vyd:mfyypoicm7eiih">
        <w:tc vyd:_id="vyd:mfyypoijnmakvo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j556nl4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jlq1pxu">12:00 – 13:30</w:t>
            </w:r>
          </w:p>
        </w:tc>
        <w:tc vyd:_id="vyd:mfyypoignu91gb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i8izhn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iz080st">ЗАЛ 2</w:t>
            </w:r>
          </w:p>
          <w:p vyd:_id="vyd:mfyypoihy0g3ww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i41qtim">Дискуссионная сессия «Место съемок: Челябинская область»</w:t>
            </w:r>
          </w:p>
          <w:p vyd:_id="vyd:mfyypoig47anf5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i w:val="1"/>
              </w:rPr>
              <w:t vyd:_id="vyd:mfyypoihdi3h51">Снимать кино в регионах становится модно. Какие программы поддержки кино нужны в Челябинской области?</w:t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ih2taajz" xml:space="preserve"> Ключевые спикеры: АНО «КИЧО», представители креативного бизнеса, Ассоциация производителей кино и анимации Челябинской области, эксперты в области кино и телевидения</w:t>
            </w:r>
          </w:p>
        </w:tc>
        <w:tc vyd:_id="vyd:mfyypoichds3tf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evhqw6h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fvuh8tl">ЗАЛ 3</w:t>
            </w:r>
          </w:p>
          <w:p vyd:_id="vyd:mfyypoidlb9vd9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dgcv6k0">Тренинг-мастерская креативного психолога</w:t>
            </w:r>
          </w:p>
          <w:p vyd:_id="vyd:mfyypoicmh3bkg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czhhjcr">Лекция «Креативные стратегии и тактики в жизни и профессии»</w:t>
            </w:r>
          </w:p>
        </w:tc>
      </w:tr>
      <w:tr vyd:_id="vyd:mfyypoiawe3lbr">
        <w:tc vyd:_id="vyd:mfyypoibnv7evk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bxibu49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cm0ustr">13.30 – 14.00</w:t>
            </w:r>
          </w:p>
        </w:tc>
        <w:tc vyd:_id="vyd:mfyypoiawfoyth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bxwldcn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boupt5h">Экскурсия по ДДТ «Юность» (открытые уроки) для спикеров</w:t>
            </w:r>
          </w:p>
        </w:tc>
        <w:tc vyd:_id="vyd:mfyypoiaztfk98">
          <w:tcPr>
            <w:hMerge w:val="continue"/>
          </w:tcPr>
          <w:p vyd:_id="vyd:mfyypoiaz5jrnx"/>
        </w:tc>
      </w:tr>
      <w:tr vyd:_id="vyd:mfyypoi7heppu6">
        <w:tc vyd:_id="vyd:mfyypoi93rwnpm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9twdf5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abj1cpp">14.00 – 16.00</w:t>
            </w:r>
          </w:p>
        </w:tc>
        <w:tc vyd:_id="vyd:mfyypoi8nsvecn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9ls0o6l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9t81fy6">ЗАЛ 1</w:t>
            </w:r>
          </w:p>
          <w:p vyd:_id="vyd:mfyypoi83zmd9t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9e83etm">Инклюзивный кинопоказ «Незримое кино»</w:t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i873lctw" xml:space="preserve"> (фильмы уральских режиссеров с тифлокомментариями)</w:t>
            </w:r>
          </w:p>
        </w:tc>
        <w:tc vyd:_id="vyd:mfyypoi8hm4s2i">
          <w:tcPr>
            <w:hMerge w:val="continue"/>
          </w:tcPr>
          <w:p vyd:_id="vyd:mfyypoi8m1dzf9"/>
        </w:tc>
      </w:tr>
      <w:tr vyd:_id="vyd:mfyypoi3xshjp7">
        <w:tc vyd:_id="vyd:mfyypoi78thlag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76jvk8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7pcuc1o">16.00 – 17.00</w:t>
            </w:r>
          </w:p>
        </w:tc>
        <w:tc vyd:_id="vyd:mfyypoi3jbikao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6azvcmb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6dfulmj">Мастер-классы:</w:t>
            </w:r>
            <w:r>
              <w:rPr>
                <w:rFonts w:ascii="Times New Roman" w:hAnsi="Times New Roman" w:eastAsia="Times New Roman" w:cs="Times New Roman"/>
                <w:sz w:val="23"/>
              </w:rPr>
              <w:br w:type="textWrapping" vyd:_id="vyd:mfyypoi6f59wt6"/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i6w1ovrs">1. Видеоконтент для соцсетей</w:t>
            </w:r>
          </w:p>
          <w:p vyd:_id="vyd:mfyypoi5bsdkfv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6789c6v">2. О чем писать, когда вас не читают</w:t>
            </w:r>
          </w:p>
          <w:p vyd:_id="vyd:mfyypoi439gsz4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59l7ws4">3. Как приручить нейросеть</w:t>
            </w:r>
          </w:p>
          <w:p vyd:_id="vyd:mfyypoi4nxzkcw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40scmf6">4. Обучение письму шрифтом Брайля</w:t>
            </w:r>
          </w:p>
        </w:tc>
        <w:tc vyd:_id="vyd:mfyypoi3gcznoy">
          <w:tcPr>
            <w:hMerge w:val="continue"/>
          </w:tcPr>
          <w:p vyd:_id="vyd:mfyypoi3ao09od"/>
        </w:tc>
      </w:tr>
      <w:tr vyd:_id="vyd:mfyypohxhgfmt8">
        <w:tc vyd:_id="vyd:mfyypoi2t3j95g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2hqgt71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389jik8">17.00 – 18.00</w:t>
            </w:r>
          </w:p>
        </w:tc>
        <w:tc vyd:_id="vyd:mfyypohyvlk2rb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i19oft97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1374m4p">ЗАЛ 1</w:t>
            </w:r>
          </w:p>
          <w:p vyd:_id="vyd:mfyypoi19tb5nr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i17tvl5s">Просмотр короткометражного фильма «Сердце леса»</w:t>
            </w:r>
          </w:p>
          <w:p vyd:_id="vyd:mfyypoi0zewjb4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i1rpsctq">Фэнтези-драма, реж. Иван Артемов, 16+, 2025 г.</w:t>
            </w:r>
          </w:p>
          <w:p vyd:_id="vyd:mfyypohzyda5il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i w:val="1"/>
              </w:rPr>
              <w:t vyd:_id="vyd:mfyypoi07p9wyi">Премьера короткометражного фильма челябинской студии</w:t>
            </w:r>
            <w:r>
              <w:fldChar w:fldCharType="begin" vyd:_id="vyd:mfyypoi01ekyug"/>
            </w:r>
            <w:r>
              <w:instrText>HYPERLINK "https://vk.com/club11908568"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 w:eastAsia="Times New Roman" w:cs="Times New Roman"/>
                <w:sz w:val="23"/>
                <w:i w:val="1"/>
              </w:rPr>
              <w:t vyd:_id="vyd:mfyypoi0gmdtn9">New Art Media</w:t>
            </w:r>
            <w:r>
              <w:fldChar w:fldCharType="end" vyd:_id="vyd:mfyypoi01ekyug-end"/>
            </w:r>
            <w:r>
              <w:rPr>
                <w:rFonts w:ascii="Times New Roman" w:hAnsi="Times New Roman" w:eastAsia="Times New Roman" w:cs="Times New Roman"/>
                <w:sz w:val="23"/>
                <w:i w:val="1"/>
              </w:rPr>
              <w:t vyd:_id="vyd:mfyypohzn3tzen">состоялась в марте этого года, и за несколько месяцев кинолента получила признание на российских и международных фестивалях.</w:t>
            </w:r>
          </w:p>
          <w:p vyd:_id="vyd:mfyypohydk5z6j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i w:val="1"/>
              </w:rPr>
              <w:t vyd:_id="vyd:mfyypohz25vvvu">После показа зрителей ждёт творческая встреча с режиссёром Иваном Артемовым</w:t>
            </w:r>
          </w:p>
        </w:tc>
        <w:tc vyd:_id="vyd:mfyypohxojijtb">
          <w:tcPr>
            <w:hMerge w:val="continue"/>
          </w:tcPr>
          <w:p vyd:_id="vyd:mfyypohyq0079o"/>
        </w:tc>
      </w:tr>
      <w:tr vyd:_id="vyd:mfyypohss4m173">
        <w:tc vyd:_id="vyd:mfyypohxtnxy3g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hxyag34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hx2vo118">10.00 – 17.00</w:t>
            </w:r>
          </w:p>
        </w:tc>
        <w:tc vyd:_id="vyd:mfyypohtupjato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fyypohw2c55pm">
            <w:pPr>
              <w:spacing w:after="0" w:before="0"/>
              <w:ind w:start="720" w:end="0" w:hanging="72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hwokp137">ЗАЛ 4</w:t>
            </w:r>
          </w:p>
          <w:p vyd:_id="vyd:mfyypohwckj58m">
            <w:pPr>
              <w:spacing w:after="0" w:before="0"/>
              <w:ind w:start="720" w:end="0" w:hanging="72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fyypohwuh6z66">Консультации по мерам поддержки креативного бизнеса</w:t>
            </w:r>
          </w:p>
          <w:p vyd:_id="vyd:mfyypohvx3e8kn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</w:rPr>
              <w:t vyd:_id="vyd:mfyypohvprkppw" xml:space="preserve">Креативные предприниматели смогут получить консультации по мерам государственной и региональной поддержки от представителей: </w:t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hv506ttl" xml:space="preserve"> </w:t>
            </w:r>
          </w:p>
          <w:p vyd:_id="vyd:mfyypohux52iwl">
            <w:pPr>
              <w:spacing w:after="0" w:before="0"/>
              <w:ind w:start="720" w:end="0" w:hanging="36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Symbol" w:hAnsi="Symbol" w:eastAsia="Symbol" w:cs="Symbol"/>
                <w:sz w:val="23"/>
              </w:rPr>
              <w:t vyd:_id="vyd:mfyypohvh3lk4x">·</w:t>
            </w:r>
            <w:r>
              <w:rPr>
                <w:rFonts w:ascii="Times New Roman" w:hAnsi="Times New Roman" w:eastAsia="Times New Roman" w:cs="Times New Roman"/>
                <w:sz w:val="14"/>
                <w:b w:val="0"/>
                <w:i w:val="0"/>
              </w:rPr>
              <w:t vyd:_id="vyd:mfyypohvxus2zh" xml:space="preserve">        </w:t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hvys01jx">автономной некоммерческой организации «Агентство развития креативных индустрий Челябинской области» (АНО «КИЧО»);</w:t>
            </w:r>
          </w:p>
          <w:p vyd:_id="vyd:mfyypohuz7k02a">
            <w:pPr>
              <w:spacing w:after="0" w:before="0"/>
              <w:ind w:start="720" w:end="0" w:hanging="36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Symbol" w:hAnsi="Symbol" w:eastAsia="Symbol" w:cs="Symbol"/>
                <w:sz w:val="23"/>
              </w:rPr>
              <w:t vyd:_id="vyd:mfyypohujr4fxz">·</w:t>
            </w:r>
            <w:r>
              <w:rPr>
                <w:rFonts w:ascii="Times New Roman" w:hAnsi="Times New Roman" w:eastAsia="Times New Roman" w:cs="Times New Roman"/>
                <w:sz w:val="14"/>
                <w:b w:val="0"/>
                <w:i w:val="0"/>
              </w:rPr>
              <w:t vyd:_id="vyd:mfyypohunvc824" xml:space="preserve">        </w:t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hu9u1kaj">фонда развития предпринимательства Челябинской области – Центра «Мой бизнес» (филиал в г. Миасс);</w:t>
            </w:r>
          </w:p>
          <w:p vyd:_id="vyd:mfyypohtmpcmrw">
            <w:pPr>
              <w:spacing w:after="0" w:before="0"/>
              <w:ind w:start="720" w:end="0" w:hanging="36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Symbol" w:hAnsi="Symbol" w:eastAsia="Symbol" w:cs="Symbol"/>
                <w:sz w:val="23"/>
              </w:rPr>
              <w:t vyd:_id="vyd:mfyypohtkym3nl">·</w:t>
            </w:r>
            <w:r>
              <w:rPr>
                <w:rFonts w:ascii="Times New Roman" w:hAnsi="Times New Roman" w:eastAsia="Times New Roman" w:cs="Times New Roman"/>
                <w:sz w:val="14"/>
                <w:b w:val="0"/>
                <w:i w:val="0"/>
              </w:rPr>
              <w:t vyd:_id="vyd:mfyypohtcs772b" xml:space="preserve">        </w:t>
            </w:r>
            <w:r>
              <w:rPr>
                <w:rFonts w:ascii="Times New Roman" w:hAnsi="Times New Roman" w:eastAsia="Times New Roman" w:cs="Times New Roman"/>
                <w:sz w:val="23"/>
              </w:rPr>
              <w:t vyd:_id="vyd:mfyypohtv2sas4">фонда «Центр поддержки гражданских инициатив и развития некоммерческого сектора экономики Челябинской области»</w:t>
            </w:r>
          </w:p>
        </w:tc>
        <w:tc vyd:_id="vyd:mfyypohswv3ksl">
          <w:tcPr>
            <w:hMerge w:val="continue"/>
          </w:tcPr>
          <w:p vyd:_id="vyd:mfyypohsmjyqru"/>
        </w:tc>
      </w:tr>
    </w:tbl>
    <w:p w:rsidR="006531B6" w:rsidRPr="007A3B62" w:rsidRDefault="006531B6" w:rsidP="00A350CE" vyd:_id="vyd:mfw25y2kmyg4x1"/>
    <w:sectPr vyd:_id="vyd:mfw24w2qlyp61s" w:rsidR="006531B6" w:rsidRPr="007A3B62" w:rsidSect="007A3B62">
      <w:type w:val="continuous"/>
      <w:pgSz w:w="11907" w:h="16840" w:orient="portrait"/>
      <w:pgMar w:top="426" w:right="851" w:bottom="638.4" w:left="1347" w:header="709" w:footer="709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0</ep:ScaleCrop>
  <ep:Company/>
  <ep:LinksUpToDate>0</ep:LinksUpToDate>
  <ep:CharactersWithSpaces>0</ep:CharactersWithSpaces>
  <ep:SharedDoc>0</ep:SharedDoc>
  <ep:HyperlinksChanged>0</ep:HyperlinksChanged>
  <ep:AppVersion>1.0000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