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AA" w:rsidRPr="00A534AA" w:rsidRDefault="00A534AA" w:rsidP="00A534AA">
      <w:pPr>
        <w:spacing w:after="100" w:afterAutospacing="1"/>
        <w:ind w:firstLine="0"/>
        <w:jc w:val="left"/>
        <w:outlineLvl w:val="1"/>
        <w:rPr>
          <w:rFonts w:ascii="Segoe UI" w:eastAsia="Times New Roman" w:hAnsi="Segoe UI" w:cs="Segoe UI"/>
          <w:b/>
          <w:bCs/>
          <w:color w:val="3B4256"/>
          <w:sz w:val="29"/>
          <w:szCs w:val="29"/>
          <w:lang w:eastAsia="ru-RU"/>
        </w:rPr>
      </w:pPr>
      <w:r w:rsidRPr="00A534AA">
        <w:rPr>
          <w:rFonts w:ascii="Segoe UI" w:eastAsia="Times New Roman" w:hAnsi="Segoe UI" w:cs="Segoe UI"/>
          <w:b/>
          <w:bCs/>
          <w:color w:val="3B4256"/>
          <w:sz w:val="29"/>
          <w:szCs w:val="29"/>
          <w:lang w:eastAsia="ru-RU"/>
        </w:rPr>
        <w:t>Снижены ставки по всем льготным госпрограммам кредитования для малого и среднего бизнеса</w:t>
      </w:r>
    </w:p>
    <w:p w:rsidR="00A534AA" w:rsidRPr="00A534AA" w:rsidRDefault="00A534AA" w:rsidP="00A534A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AA" w:rsidRPr="00A534AA" w:rsidRDefault="00A534AA" w:rsidP="00A534AA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A534AA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 xml:space="preserve">     Ставки по </w:t>
      </w:r>
      <w:proofErr w:type="spellStart"/>
      <w:r w:rsidRPr="00A534AA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пилотной</w:t>
      </w:r>
      <w:proofErr w:type="spellEnd"/>
      <w:r w:rsidRPr="00A534AA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 xml:space="preserve"> программе инвестиционного кредитования снизились до 2,5% для среднего бизнеса и до 4% – для малых и </w:t>
      </w:r>
      <w:proofErr w:type="spellStart"/>
      <w:r w:rsidRPr="00A534AA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микропредприятий</w:t>
      </w:r>
      <w:proofErr w:type="spellEnd"/>
      <w:r w:rsidRPr="00A534AA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. Максимальная ставка льготного кредита по программе «1764» теперь составляет 10,25%. Предельная ставка по кредитной программе «ПСК» уменьшилась до 10,5%. Снижение ставок стало возможно благодаря изменению ключевой ставки Банка России.</w:t>
      </w:r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br/>
        <w:t> </w:t>
      </w:r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br/>
        <w:t>«</w:t>
      </w:r>
      <w:r w:rsidRPr="00A534AA">
        <w:rPr>
          <w:rFonts w:ascii="Segoe UI" w:eastAsia="Times New Roman" w:hAnsi="Segoe UI" w:cs="Segoe UI"/>
          <w:i/>
          <w:iCs/>
          <w:color w:val="3B4256"/>
          <w:sz w:val="18"/>
          <w:szCs w:val="18"/>
          <w:lang w:eastAsia="ru-RU"/>
        </w:rPr>
        <w:t>Мы регулярно общаемся с предпринимателями из регионов России и видим большой запрос на доступные кредитные продукты. Благодаря снижению ставок государственные программы станут более привлекательными для предпринимателей</w:t>
      </w:r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, - пояснила заместитель Министра экономического развития РФ</w:t>
      </w:r>
      <w:r w:rsidRPr="00A534AA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 xml:space="preserve"> Татьяна </w:t>
      </w:r>
      <w:proofErr w:type="spellStart"/>
      <w:r w:rsidRPr="00A534AA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Илюшникова</w:t>
      </w:r>
      <w:proofErr w:type="spellEnd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, - </w:t>
      </w:r>
      <w:r w:rsidRPr="00A534AA">
        <w:rPr>
          <w:rFonts w:ascii="Segoe UI" w:eastAsia="Times New Roman" w:hAnsi="Segoe UI" w:cs="Segoe UI"/>
          <w:i/>
          <w:iCs/>
          <w:color w:val="3B4256"/>
          <w:sz w:val="18"/>
          <w:szCs w:val="18"/>
          <w:lang w:eastAsia="ru-RU"/>
        </w:rPr>
        <w:t xml:space="preserve">на сегодня самая популярная государственная кредитная программа - «1764» для малого и среднего бизнеса, а также </w:t>
      </w:r>
      <w:proofErr w:type="spellStart"/>
      <w:r w:rsidRPr="00A534AA">
        <w:rPr>
          <w:rFonts w:ascii="Segoe UI" w:eastAsia="Times New Roman" w:hAnsi="Segoe UI" w:cs="Segoe UI"/>
          <w:i/>
          <w:iCs/>
          <w:color w:val="3B4256"/>
          <w:sz w:val="18"/>
          <w:szCs w:val="18"/>
          <w:lang w:eastAsia="ru-RU"/>
        </w:rPr>
        <w:t>самозанятых</w:t>
      </w:r>
      <w:proofErr w:type="spellEnd"/>
      <w:r w:rsidRPr="00A534AA">
        <w:rPr>
          <w:rFonts w:ascii="Segoe UI" w:eastAsia="Times New Roman" w:hAnsi="Segoe UI" w:cs="Segoe UI"/>
          <w:i/>
          <w:iCs/>
          <w:color w:val="3B4256"/>
          <w:sz w:val="18"/>
          <w:szCs w:val="18"/>
          <w:lang w:eastAsia="ru-RU"/>
        </w:rPr>
        <w:t xml:space="preserve">. Программа действует с 2019 года и на текущий момент по ней сформирован кредитный портфель в объеме около 900 </w:t>
      </w:r>
      <w:proofErr w:type="spellStart"/>
      <w:proofErr w:type="gramStart"/>
      <w:r w:rsidRPr="00A534AA">
        <w:rPr>
          <w:rFonts w:ascii="Segoe UI" w:eastAsia="Times New Roman" w:hAnsi="Segoe UI" w:cs="Segoe UI"/>
          <w:i/>
          <w:iCs/>
          <w:color w:val="3B4256"/>
          <w:sz w:val="18"/>
          <w:szCs w:val="18"/>
          <w:lang w:eastAsia="ru-RU"/>
        </w:rPr>
        <w:t>млрд</w:t>
      </w:r>
      <w:proofErr w:type="spellEnd"/>
      <w:proofErr w:type="gramEnd"/>
      <w:r w:rsidRPr="00A534AA">
        <w:rPr>
          <w:rFonts w:ascii="Segoe UI" w:eastAsia="Times New Roman" w:hAnsi="Segoe UI" w:cs="Segoe UI"/>
          <w:i/>
          <w:iCs/>
          <w:color w:val="3B4256"/>
          <w:sz w:val="18"/>
          <w:szCs w:val="18"/>
          <w:lang w:eastAsia="ru-RU"/>
        </w:rPr>
        <w:t xml:space="preserve"> рублей по более, чем 50 тысячам кредитных соглашений</w:t>
      </w:r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». Замминистра отметила, что </w:t>
      </w:r>
      <w:proofErr w:type="spellStart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донастройка</w:t>
      </w:r>
      <w:proofErr w:type="spellEnd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 программ для малого и среднего бизнеса продолжается.</w:t>
      </w:r>
    </w:p>
    <w:p w:rsidR="00A534AA" w:rsidRPr="00A534AA" w:rsidRDefault="00A534AA" w:rsidP="00A534AA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Так, совместная программа Министерства экономического развития РФ, Банка России и Корпорации МСП запущена 25 августа и действует для производственных предприятий, а также компаний в сфере транспортировки и хранения, гостиниц. Кредит от 50 </w:t>
      </w:r>
      <w:proofErr w:type="spellStart"/>
      <w:proofErr w:type="gramStart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млн</w:t>
      </w:r>
      <w:proofErr w:type="spellEnd"/>
      <w:proofErr w:type="gramEnd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 рублей под 2,5 и 4% годовых по этой программе предприниматели могут получить в 48 банках, перечень которых опубликован на сайте Минэкономразвития. Для помощи в структурировании сделок на Цифровой платформе МСП</w:t>
      </w:r>
      <w:proofErr w:type="gramStart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.Р</w:t>
      </w:r>
      <w:proofErr w:type="gramEnd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Ф действует специальный информационный сервис.</w:t>
      </w:r>
    </w:p>
    <w:p w:rsidR="00A534AA" w:rsidRPr="00A534AA" w:rsidRDefault="00A534AA" w:rsidP="00A534AA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Кредиты по Программе «1764», реализуемой в рамках нацпроекта «Малое и среднее предпринимательство», который курирует</w:t>
      </w:r>
      <w:proofErr w:type="gramStart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 П</w:t>
      </w:r>
      <w:proofErr w:type="gramEnd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ервый вице-премьер Андрей Белоусов, предоставляются более чем в 100 банках. Максимальная ставка по программе рассчитывается по формуле «ключевая ставка ЦБ РФ + не более 2,75%» и на текущий момент составляет не более 10,25% годовых.</w:t>
      </w:r>
    </w:p>
    <w:p w:rsidR="00A534AA" w:rsidRPr="00A534AA" w:rsidRDefault="00A534AA" w:rsidP="00A534AA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По программе «ПСК» малый и средний бизнес может получить заемные средства на инвестиционные, оборотные цели и рефинансирование ранее полученных займов в 59 банках-партнерах. Кредиты по льготным ставкам доступны на срок до трех лет. Их могут получить предприниматели из любых отраслей, кроме тех, кто занимается производством или продажей подакцизных товаров. Кредитование доступно от 3 миллионов рублей. С начала года было выдано 4,2 тысячи кредитов на 98 </w:t>
      </w:r>
      <w:proofErr w:type="spellStart"/>
      <w:proofErr w:type="gramStart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млрд</w:t>
      </w:r>
      <w:proofErr w:type="spellEnd"/>
      <w:proofErr w:type="gramEnd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 рублей.</w:t>
      </w:r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br/>
        <w:t> </w:t>
      </w:r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br/>
        <w:t>«</w:t>
      </w:r>
      <w:r w:rsidRPr="00A534AA">
        <w:rPr>
          <w:rFonts w:ascii="Segoe UI" w:eastAsia="Times New Roman" w:hAnsi="Segoe UI" w:cs="Segoe UI"/>
          <w:i/>
          <w:iCs/>
          <w:color w:val="3B4256"/>
          <w:sz w:val="18"/>
          <w:szCs w:val="18"/>
          <w:lang w:eastAsia="ru-RU"/>
        </w:rPr>
        <w:t xml:space="preserve">По программе инвестиционного кредитования ставки достигли минимального уровня, таких продуктов никогда не было на рынке. Только такой уровень ставок позволяет реализовывать инвестиционные проекты, создавать новые производства и рабочие места. </w:t>
      </w:r>
      <w:proofErr w:type="gramStart"/>
      <w:r w:rsidRPr="00A534AA">
        <w:rPr>
          <w:rFonts w:ascii="Segoe UI" w:eastAsia="Times New Roman" w:hAnsi="Segoe UI" w:cs="Segoe UI"/>
          <w:i/>
          <w:iCs/>
          <w:color w:val="3B4256"/>
          <w:sz w:val="18"/>
          <w:szCs w:val="18"/>
          <w:lang w:eastAsia="ru-RU"/>
        </w:rPr>
        <w:t>Мы видим огромный запрос бизнеса на помощь в структурировании сделок, всего за неделю мы получили более 100 заявок от предпринимателей, у которых есть инвестиционные проекты, но им нужна помощь в их «упаковке</w:t>
      </w:r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», – отметил генеральный директор Корпорации МСП </w:t>
      </w:r>
      <w:r w:rsidRPr="00A534AA">
        <w:rPr>
          <w:rFonts w:ascii="Segoe UI" w:eastAsia="Times New Roman" w:hAnsi="Segoe UI" w:cs="Segoe UI"/>
          <w:b/>
          <w:bCs/>
          <w:color w:val="3B4256"/>
          <w:sz w:val="18"/>
          <w:szCs w:val="18"/>
          <w:lang w:eastAsia="ru-RU"/>
        </w:rPr>
        <w:t>Александр Исаевич</w:t>
      </w:r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, подчеркнув, что при нехватке или отсутствии залога предприниматели могут воспользоваться гарантиями и поручительствами Корпорации МСП и региональных гарантийных организаций в рамках</w:t>
      </w:r>
      <w:proofErr w:type="gramEnd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 НГС.</w:t>
      </w:r>
    </w:p>
    <w:p w:rsidR="00A534AA" w:rsidRPr="00A534AA" w:rsidRDefault="00A534AA" w:rsidP="00A534AA">
      <w:pPr>
        <w:spacing w:before="100" w:beforeAutospacing="1" w:after="100" w:afterAutospacing="1"/>
        <w:ind w:firstLine="0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Напомним, в </w:t>
      </w:r>
      <w:proofErr w:type="gramStart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августе</w:t>
      </w:r>
      <w:proofErr w:type="gramEnd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 министр экономического развития России Максим Решетников на совещании с вице-премьерами под руководством Председателя Правительства Михаила </w:t>
      </w:r>
      <w:proofErr w:type="spellStart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>Мишустина</w:t>
      </w:r>
      <w:proofErr w:type="spellEnd"/>
      <w:r w:rsidRPr="00A534AA">
        <w:rPr>
          <w:rFonts w:ascii="Segoe UI" w:eastAsia="Times New Roman" w:hAnsi="Segoe UI" w:cs="Segoe UI"/>
          <w:color w:val="3B4256"/>
          <w:sz w:val="18"/>
          <w:szCs w:val="18"/>
          <w:lang w:eastAsia="ru-RU"/>
        </w:rPr>
        <w:t xml:space="preserve"> рассказал о расширении доступа малого и среднего бизнеса к льготным инвестиционным кредитам для запуска или модернизации производств.</w:t>
      </w:r>
    </w:p>
    <w:p w:rsidR="00A534AA" w:rsidRPr="00A534AA" w:rsidRDefault="00A534AA" w:rsidP="00A534AA">
      <w:pPr>
        <w:ind w:firstLine="0"/>
        <w:jc w:val="left"/>
        <w:rPr>
          <w:rFonts w:ascii="Segoe UI" w:eastAsia="Times New Roman" w:hAnsi="Segoe UI" w:cs="Segoe UI"/>
          <w:color w:val="3B4256"/>
          <w:sz w:val="16"/>
          <w:szCs w:val="16"/>
          <w:lang w:eastAsia="ru-RU"/>
        </w:rPr>
      </w:pPr>
      <w:r w:rsidRPr="00A534AA">
        <w:rPr>
          <w:rFonts w:ascii="Segoe UI" w:eastAsia="Times New Roman" w:hAnsi="Segoe UI" w:cs="Segoe UI"/>
          <w:color w:val="3A4256"/>
          <w:sz w:val="16"/>
          <w:lang w:eastAsia="ru-RU"/>
        </w:rPr>
        <w:t>Дата публикации 21.09.2022</w:t>
      </w:r>
    </w:p>
    <w:p w:rsidR="00BA04D2" w:rsidRDefault="00BA04D2"/>
    <w:sectPr w:rsidR="00BA04D2" w:rsidSect="00BA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34AA"/>
    <w:rsid w:val="00A534AA"/>
    <w:rsid w:val="00BA04D2"/>
    <w:rsid w:val="00E4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2"/>
  </w:style>
  <w:style w:type="paragraph" w:styleId="2">
    <w:name w:val="heading 2"/>
    <w:basedOn w:val="a"/>
    <w:link w:val="20"/>
    <w:uiPriority w:val="9"/>
    <w:qFormat/>
    <w:rsid w:val="00A534A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34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date">
    <w:name w:val="publication-date"/>
    <w:basedOn w:val="a0"/>
    <w:rsid w:val="00A534AA"/>
  </w:style>
  <w:style w:type="paragraph" w:styleId="a4">
    <w:name w:val="Balloon Text"/>
    <w:basedOn w:val="a"/>
    <w:link w:val="a5"/>
    <w:uiPriority w:val="99"/>
    <w:semiHidden/>
    <w:unhideWhenUsed/>
    <w:rsid w:val="00A53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2022-10-03T05:05:00Z</dcterms:created>
  <dcterms:modified xsi:type="dcterms:W3CDTF">2022-10-03T05:06:00Z</dcterms:modified>
</cp:coreProperties>
</file>