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8508" w14:textId="77777777" w:rsidR="00375472" w:rsidRPr="00D500F4" w:rsidRDefault="003E165B" w:rsidP="00AA61EF">
      <w:pPr>
        <w:spacing w:line="192" w:lineRule="auto"/>
        <w:jc w:val="center"/>
        <w:rPr>
          <w:rFonts w:ascii="Franklin Gothic Demi" w:eastAsia="Times New Roman" w:hAnsi="Franklin Gothic Demi"/>
          <w:b/>
          <w:sz w:val="40"/>
          <w:szCs w:val="40"/>
        </w:rPr>
      </w:pPr>
      <w:r>
        <w:rPr>
          <w:rFonts w:ascii="Franklin Gothic Demi" w:eastAsia="Times New Roman" w:hAnsi="Franklin Gothic Demi"/>
          <w:b/>
          <w:sz w:val="40"/>
          <w:szCs w:val="40"/>
        </w:rPr>
        <w:t>Основные темы</w:t>
      </w:r>
      <w:r>
        <w:rPr>
          <w:rFonts w:ascii="Franklin Gothic Demi" w:eastAsia="Times New Roman" w:hAnsi="Franklin Gothic Demi"/>
          <w:b/>
          <w:sz w:val="40"/>
          <w:szCs w:val="40"/>
        </w:rPr>
        <w:br/>
      </w:r>
      <w:r w:rsidR="00375472" w:rsidRPr="00D500F4">
        <w:rPr>
          <w:rFonts w:ascii="Franklin Gothic Demi" w:eastAsia="Times New Roman" w:hAnsi="Franklin Gothic Demi"/>
          <w:b/>
          <w:sz w:val="40"/>
          <w:szCs w:val="40"/>
        </w:rPr>
        <w:t>бесплатных семинаров</w:t>
      </w:r>
      <w:r>
        <w:rPr>
          <w:rFonts w:ascii="Franklin Gothic Demi" w:eastAsia="Times New Roman" w:hAnsi="Franklin Gothic Demi"/>
          <w:b/>
          <w:sz w:val="40"/>
          <w:szCs w:val="40"/>
        </w:rPr>
        <w:t xml:space="preserve"> </w:t>
      </w:r>
      <w:r w:rsidR="00375472" w:rsidRPr="00D500F4">
        <w:rPr>
          <w:rFonts w:ascii="Franklin Gothic Demi" w:eastAsia="Times New Roman" w:hAnsi="Franklin Gothic Demi"/>
          <w:b/>
          <w:sz w:val="40"/>
          <w:szCs w:val="40"/>
        </w:rPr>
        <w:t>и мастер-классов</w:t>
      </w:r>
    </w:p>
    <w:p w14:paraId="25603848" w14:textId="77777777" w:rsidR="00DD0048" w:rsidRDefault="00DD0048" w:rsidP="00C5654C">
      <w:pPr>
        <w:spacing w:after="240" w:line="22" w:lineRule="atLeast"/>
        <w:rPr>
          <w:rFonts w:ascii="Franklin Gothic Demi" w:eastAsia="Times New Roman" w:hAnsi="Franklin Gothic Demi"/>
          <w:b/>
          <w:sz w:val="32"/>
          <w:szCs w:val="32"/>
        </w:rPr>
      </w:pPr>
    </w:p>
    <w:p w14:paraId="775BFAB8" w14:textId="77777777" w:rsidR="003E165B" w:rsidRPr="00C728B9" w:rsidRDefault="00702969" w:rsidP="003E165B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I</w:t>
      </w: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</w:t>
      </w:r>
      <w:r w:rsidR="00375472"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>Юридическая безопасность бизнеса</w:t>
      </w:r>
    </w:p>
    <w:p w14:paraId="1EAE5982" w14:textId="77777777" w:rsidR="0087205F" w:rsidRPr="00E94DD6" w:rsidRDefault="0087205F" w:rsidP="00E94DD6">
      <w:pPr>
        <w:pStyle w:val="a8"/>
        <w:numPr>
          <w:ilvl w:val="0"/>
          <w:numId w:val="14"/>
        </w:numPr>
        <w:spacing w:after="240" w:line="22" w:lineRule="atLeast"/>
        <w:rPr>
          <w:rFonts w:ascii="Franklin Gothic Demi" w:eastAsia="Times New Roman" w:hAnsi="Franklin Gothic Demi"/>
        </w:rPr>
      </w:pPr>
      <w:r w:rsidRPr="00E94DD6">
        <w:rPr>
          <w:rFonts w:ascii="Franklin Gothic Demi" w:eastAsia="Times New Roman" w:hAnsi="Franklin Gothic Demi"/>
          <w:b/>
        </w:rPr>
        <w:t xml:space="preserve">Юридические вопросы  стартапов. </w:t>
      </w:r>
      <w:r w:rsidRPr="00E94DD6">
        <w:rPr>
          <w:rFonts w:eastAsia="Times New Roman" w:cs="Calibri"/>
          <w:sz w:val="26"/>
          <w:szCs w:val="26"/>
        </w:rPr>
        <w:t xml:space="preserve">На что </w:t>
      </w:r>
      <w:r w:rsidR="00AD54E3" w:rsidRPr="00E94DD6">
        <w:rPr>
          <w:rFonts w:eastAsia="Times New Roman" w:cs="Calibri"/>
          <w:sz w:val="26"/>
          <w:szCs w:val="26"/>
        </w:rPr>
        <w:t xml:space="preserve">необходимо </w:t>
      </w:r>
      <w:r w:rsidRPr="00E94DD6">
        <w:rPr>
          <w:rFonts w:eastAsia="Times New Roman" w:cs="Calibri"/>
          <w:sz w:val="26"/>
          <w:szCs w:val="26"/>
        </w:rPr>
        <w:t>обратить внимание, начиная бизнес.</w:t>
      </w:r>
    </w:p>
    <w:p w14:paraId="21ACA306" w14:textId="77777777" w:rsidR="00375472" w:rsidRPr="00E94DD6" w:rsidRDefault="00375472" w:rsidP="00E94DD6">
      <w:pPr>
        <w:pStyle w:val="a8"/>
        <w:numPr>
          <w:ilvl w:val="0"/>
          <w:numId w:val="14"/>
        </w:numPr>
        <w:spacing w:before="120" w:after="24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 w:rsidRPr="00E94DD6">
        <w:rPr>
          <w:rFonts w:ascii="Franklin Gothic Demi" w:eastAsia="Times New Roman" w:hAnsi="Franklin Gothic Demi"/>
          <w:b/>
        </w:rPr>
        <w:t>Юридическая техника безопасности бизнеса или как не надо делать, чтобы не потерять деньги, бизнес и здоровье</w:t>
      </w:r>
      <w:r w:rsidRPr="00E94DD6">
        <w:rPr>
          <w:rFonts w:ascii="Franklin Gothic Demi" w:eastAsia="Times New Roman" w:hAnsi="Franklin Gothic Demi"/>
        </w:rPr>
        <w:t xml:space="preserve"> </w:t>
      </w:r>
      <w:r w:rsidR="00D068A6" w:rsidRPr="00E94DD6">
        <w:rPr>
          <w:rFonts w:ascii="Franklin Gothic Demi" w:eastAsia="Times New Roman" w:hAnsi="Franklin Gothic Demi"/>
        </w:rPr>
        <w:t xml:space="preserve">- </w:t>
      </w:r>
      <w:r w:rsidRPr="00E94DD6">
        <w:rPr>
          <w:rFonts w:eastAsia="Times New Roman" w:cs="Calibri"/>
          <w:sz w:val="26"/>
          <w:szCs w:val="26"/>
        </w:rPr>
        <w:t xml:space="preserve">Как научиться выполнять простые правила, чтобы не потерять время, деньги и здоровье. Юриспруденция для предпринимателя человеческим языком. </w:t>
      </w:r>
    </w:p>
    <w:p w14:paraId="76F6EC00" w14:textId="77777777" w:rsidR="00DD0048" w:rsidRPr="00E94DD6" w:rsidRDefault="00DD0048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</w:rPr>
      </w:pPr>
      <w:r w:rsidRPr="00E94DD6">
        <w:rPr>
          <w:rFonts w:ascii="Franklin Gothic Demi" w:eastAsia="Times New Roman" w:hAnsi="Franklin Gothic Demi"/>
          <w:b/>
        </w:rPr>
        <w:t>Конфликты с потребителями. Как защититься от потребительского экстремизма</w:t>
      </w:r>
      <w:r w:rsidRPr="00E94DD6">
        <w:rPr>
          <w:rFonts w:eastAsia="Times New Roman" w:cs="Calibri"/>
        </w:rPr>
        <w:t xml:space="preserve"> </w:t>
      </w:r>
      <w:r w:rsidRPr="00E94DD6">
        <w:rPr>
          <w:rFonts w:eastAsia="Times New Roman" w:cs="Calibri"/>
          <w:sz w:val="26"/>
          <w:szCs w:val="26"/>
        </w:rPr>
        <w:t>-</w:t>
      </w:r>
      <w:r w:rsidRPr="00E94DD6">
        <w:rPr>
          <w:rFonts w:ascii="Franklin Gothic Demi" w:eastAsia="Times New Roman" w:hAnsi="Franklin Gothic Demi"/>
          <w:sz w:val="26"/>
          <w:szCs w:val="26"/>
        </w:rPr>
        <w:t xml:space="preserve"> </w:t>
      </w:r>
      <w:r w:rsidRPr="00E94DD6">
        <w:rPr>
          <w:rFonts w:eastAsia="Times New Roman" w:cs="Calibri"/>
          <w:sz w:val="26"/>
          <w:szCs w:val="26"/>
        </w:rPr>
        <w:t>Как правильно выстроить систему работы с потребителями</w:t>
      </w:r>
      <w:r w:rsidR="00CB59A9" w:rsidRPr="00E94DD6">
        <w:rPr>
          <w:rFonts w:eastAsia="Times New Roman" w:cs="Calibri"/>
          <w:sz w:val="26"/>
          <w:szCs w:val="26"/>
        </w:rPr>
        <w:t>. Как выйти с наименьшими потерями.</w:t>
      </w:r>
    </w:p>
    <w:p w14:paraId="79C8BF7F" w14:textId="77777777" w:rsidR="00375472" w:rsidRPr="00E94DD6" w:rsidRDefault="00375472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 w:rsidRPr="00E94DD6">
        <w:rPr>
          <w:rFonts w:ascii="Franklin Gothic Demi" w:eastAsia="Times New Roman" w:hAnsi="Franklin Gothic Demi"/>
          <w:b/>
        </w:rPr>
        <w:t>Когда эффектная реклама может привести к штрафу</w:t>
      </w:r>
      <w:r w:rsidRPr="00E94DD6">
        <w:rPr>
          <w:rFonts w:ascii="Franklin Gothic Demi" w:eastAsia="Times New Roman" w:hAnsi="Franklin Gothic Demi"/>
        </w:rPr>
        <w:t xml:space="preserve"> </w:t>
      </w:r>
      <w:r w:rsidRPr="00E94DD6">
        <w:rPr>
          <w:rFonts w:eastAsia="Times New Roman" w:cs="Calibri"/>
          <w:sz w:val="26"/>
          <w:szCs w:val="26"/>
        </w:rPr>
        <w:t>- На примерах крутого рекламного креатива, стоившего предпринимателям крутых денег.</w:t>
      </w:r>
    </w:p>
    <w:p w14:paraId="256762F3" w14:textId="77777777" w:rsidR="00CB59A9" w:rsidRDefault="004E50BF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 w:rsidRPr="00E94DD6">
        <w:rPr>
          <w:rFonts w:ascii="Franklin Gothic Demi" w:eastAsia="Times New Roman" w:hAnsi="Franklin Gothic Demi"/>
          <w:b/>
        </w:rPr>
        <w:t xml:space="preserve">Персонал как правильно принять и как расстаться без последствий. </w:t>
      </w:r>
      <w:r w:rsidR="00DD0048" w:rsidRPr="00E94DD6">
        <w:rPr>
          <w:rFonts w:ascii="Franklin Gothic Demi" w:eastAsia="Times New Roman" w:hAnsi="Franklin Gothic Demi"/>
        </w:rPr>
        <w:t xml:space="preserve"> </w:t>
      </w:r>
      <w:r w:rsidR="00DD0048" w:rsidRPr="00E94DD6">
        <w:rPr>
          <w:rFonts w:eastAsia="Times New Roman" w:cs="Calibri"/>
          <w:sz w:val="26"/>
          <w:szCs w:val="26"/>
        </w:rPr>
        <w:t>Основные ошибки работодателей. – Как безопасно принять и уволить работника.</w:t>
      </w:r>
      <w:r w:rsidR="00924E3E" w:rsidRPr="00E94DD6">
        <w:rPr>
          <w:rFonts w:eastAsia="Times New Roman" w:cs="Calibri"/>
          <w:sz w:val="26"/>
          <w:szCs w:val="26"/>
        </w:rPr>
        <w:t xml:space="preserve"> </w:t>
      </w:r>
      <w:r w:rsidRPr="00E94DD6">
        <w:rPr>
          <w:rFonts w:eastAsia="Times New Roman" w:cs="Calibri"/>
          <w:sz w:val="26"/>
          <w:szCs w:val="26"/>
        </w:rPr>
        <w:t>Увольнение за прогул и состояние опьянения</w:t>
      </w:r>
      <w:r w:rsidR="00924E3E" w:rsidRPr="00E94DD6">
        <w:rPr>
          <w:rFonts w:eastAsia="Times New Roman" w:cs="Calibri"/>
          <w:sz w:val="26"/>
          <w:szCs w:val="26"/>
        </w:rPr>
        <w:t>.</w:t>
      </w:r>
    </w:p>
    <w:p w14:paraId="0A4BC8D7" w14:textId="77777777" w:rsidR="00924E3E" w:rsidRDefault="00924E3E" w:rsidP="00E94DD6">
      <w:pPr>
        <w:pStyle w:val="a8"/>
        <w:numPr>
          <w:ilvl w:val="0"/>
          <w:numId w:val="14"/>
        </w:numPr>
        <w:spacing w:before="120" w:after="120" w:line="22" w:lineRule="atLeast"/>
        <w:jc w:val="both"/>
        <w:rPr>
          <w:rFonts w:eastAsia="Times New Roman" w:cs="Calibri"/>
          <w:sz w:val="26"/>
          <w:szCs w:val="26"/>
        </w:rPr>
      </w:pPr>
      <w:r w:rsidRPr="00E94DD6">
        <w:rPr>
          <w:rFonts w:ascii="Franklin Gothic Demi" w:eastAsia="Times New Roman" w:hAnsi="Franklin Gothic Demi"/>
          <w:b/>
        </w:rPr>
        <w:t>Трудовые договоры и договоры гражданско-правового характера</w:t>
      </w:r>
      <w:r w:rsidRPr="00E94DD6">
        <w:rPr>
          <w:rFonts w:eastAsia="Times New Roman" w:cs="Calibri"/>
        </w:rPr>
        <w:t xml:space="preserve"> - </w:t>
      </w:r>
      <w:r w:rsidRPr="00E94DD6">
        <w:rPr>
          <w:rFonts w:eastAsia="Times New Roman" w:cs="Calibri"/>
          <w:sz w:val="26"/>
          <w:szCs w:val="26"/>
        </w:rPr>
        <w:t xml:space="preserve">В чем отличия, когда и что лучше использовать.  </w:t>
      </w:r>
    </w:p>
    <w:p w14:paraId="18649B4D" w14:textId="77777777" w:rsidR="004E50BF" w:rsidRDefault="004E50BF" w:rsidP="00074DE3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ascii="Franklin Gothic Demi" w:eastAsia="Times New Roman" w:hAnsi="Franklin Gothic Demi"/>
          <w:b/>
        </w:rPr>
      </w:pPr>
      <w:r w:rsidRPr="00E94DD6">
        <w:rPr>
          <w:rFonts w:ascii="Franklin Gothic Demi" w:eastAsia="Times New Roman" w:hAnsi="Franklin Gothic Demi"/>
          <w:b/>
        </w:rPr>
        <w:t xml:space="preserve">Взыскание долгов и профилактика дебиторской задолженности. </w:t>
      </w:r>
    </w:p>
    <w:p w14:paraId="66A69F7A" w14:textId="77777777" w:rsidR="00375472" w:rsidRPr="00E94DD6" w:rsidRDefault="00375472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 w:rsidRPr="00E94DD6">
        <w:rPr>
          <w:rFonts w:ascii="Franklin Gothic Demi" w:eastAsia="Times New Roman" w:hAnsi="Franklin Gothic Demi"/>
          <w:b/>
        </w:rPr>
        <w:t>Субсидиарная ответственность  руководителей и собственников бизнеса</w:t>
      </w:r>
      <w:r w:rsidRPr="00E94DD6">
        <w:rPr>
          <w:rFonts w:eastAsia="Times New Roman" w:cs="Calibri"/>
        </w:rPr>
        <w:t xml:space="preserve"> - </w:t>
      </w:r>
      <w:r w:rsidRPr="00E94DD6">
        <w:rPr>
          <w:rFonts w:eastAsia="Times New Roman" w:cs="Calibri"/>
          <w:sz w:val="26"/>
          <w:szCs w:val="26"/>
        </w:rPr>
        <w:t xml:space="preserve">Как не потерять личное имущество по долгам компании.  </w:t>
      </w:r>
    </w:p>
    <w:p w14:paraId="2141089A" w14:textId="77777777" w:rsidR="00375472" w:rsidRDefault="00375472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 w:rsidRPr="00E94DD6">
        <w:rPr>
          <w:rFonts w:ascii="Franklin Gothic Demi" w:eastAsia="Times New Roman" w:hAnsi="Franklin Gothic Demi"/>
          <w:b/>
        </w:rPr>
        <w:t>Вызов в налоговую: как не стать жертвой</w:t>
      </w:r>
      <w:r w:rsidRPr="00E94DD6">
        <w:rPr>
          <w:rFonts w:ascii="Franklin Gothic Demi" w:eastAsia="Times New Roman" w:hAnsi="Franklin Gothic Demi"/>
        </w:rPr>
        <w:t xml:space="preserve"> </w:t>
      </w:r>
      <w:r w:rsidRPr="00E94DD6">
        <w:rPr>
          <w:rFonts w:eastAsia="Times New Roman" w:cs="Calibri"/>
        </w:rPr>
        <w:t xml:space="preserve">- </w:t>
      </w:r>
      <w:r w:rsidRPr="00E94DD6">
        <w:rPr>
          <w:rFonts w:eastAsia="Times New Roman" w:cs="Calibri"/>
          <w:sz w:val="26"/>
          <w:szCs w:val="26"/>
        </w:rPr>
        <w:t xml:space="preserve">Как грамотно подготовиться </w:t>
      </w:r>
      <w:proofErr w:type="gramStart"/>
      <w:r w:rsidRPr="00E94DD6">
        <w:rPr>
          <w:rFonts w:eastAsia="Times New Roman" w:cs="Calibri"/>
          <w:sz w:val="26"/>
          <w:szCs w:val="26"/>
        </w:rPr>
        <w:t>и  избежать</w:t>
      </w:r>
      <w:proofErr w:type="gramEnd"/>
      <w:r w:rsidRPr="00E94DD6">
        <w:rPr>
          <w:rFonts w:eastAsia="Times New Roman" w:cs="Calibri"/>
          <w:sz w:val="26"/>
          <w:szCs w:val="26"/>
        </w:rPr>
        <w:t xml:space="preserve"> распространенных заблуждений предпринимателей</w:t>
      </w:r>
    </w:p>
    <w:p w14:paraId="56F3CA65" w14:textId="77777777" w:rsidR="00EA4D83" w:rsidRDefault="00E94DD6" w:rsidP="003A5556">
      <w:pPr>
        <w:pStyle w:val="a8"/>
        <w:numPr>
          <w:ilvl w:val="0"/>
          <w:numId w:val="14"/>
        </w:numPr>
        <w:spacing w:before="240" w:after="120"/>
        <w:ind w:left="714" w:hanging="357"/>
        <w:jc w:val="both"/>
        <w:rPr>
          <w:rFonts w:ascii="Franklin Gothic Demi" w:eastAsia="Times New Roman" w:hAnsi="Franklin Gothic Demi"/>
          <w:b/>
        </w:rPr>
      </w:pPr>
      <w:r>
        <w:rPr>
          <w:rFonts w:ascii="Franklin Gothic Demi" w:eastAsia="Times New Roman" w:hAnsi="Franklin Gothic Demi"/>
          <w:b/>
        </w:rPr>
        <w:t xml:space="preserve"> </w:t>
      </w:r>
      <w:r w:rsidR="00EA4D83" w:rsidRPr="00E94DD6">
        <w:rPr>
          <w:rFonts w:ascii="Franklin Gothic Demi" w:eastAsia="Times New Roman" w:hAnsi="Franklin Gothic Demi"/>
          <w:b/>
        </w:rPr>
        <w:t>Риски владельца бизнеса по налоговым обязательствам.</w:t>
      </w:r>
    </w:p>
    <w:p w14:paraId="61A86559" w14:textId="77777777" w:rsidR="00375472" w:rsidRDefault="00E94DD6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>
        <w:rPr>
          <w:rFonts w:ascii="Franklin Gothic Demi" w:eastAsia="Times New Roman" w:hAnsi="Franklin Gothic Demi"/>
          <w:b/>
        </w:rPr>
        <w:t xml:space="preserve"> </w:t>
      </w:r>
      <w:r w:rsidR="00375472" w:rsidRPr="00E94DD6">
        <w:rPr>
          <w:rFonts w:ascii="Franklin Gothic Demi" w:eastAsia="Times New Roman" w:hAnsi="Franklin Gothic Demi"/>
          <w:b/>
        </w:rPr>
        <w:t>Полиция в офисе: как не стать жертвой</w:t>
      </w:r>
      <w:r w:rsidR="00375472" w:rsidRPr="00E94DD6">
        <w:rPr>
          <w:rFonts w:ascii="Franklin Gothic Demi" w:eastAsia="Times New Roman" w:hAnsi="Franklin Gothic Demi"/>
        </w:rPr>
        <w:t xml:space="preserve"> </w:t>
      </w:r>
      <w:r w:rsidR="00375472" w:rsidRPr="00E94DD6">
        <w:rPr>
          <w:rFonts w:eastAsia="Times New Roman" w:cs="Calibri"/>
          <w:sz w:val="26"/>
          <w:szCs w:val="26"/>
        </w:rPr>
        <w:t>- как защитить свой бизнес о полицейской проверки.</w:t>
      </w:r>
    </w:p>
    <w:p w14:paraId="1444ED50" w14:textId="77777777" w:rsidR="00375472" w:rsidRPr="00E94DD6" w:rsidRDefault="00E94DD6" w:rsidP="003A5556">
      <w:pPr>
        <w:pStyle w:val="a8"/>
        <w:numPr>
          <w:ilvl w:val="0"/>
          <w:numId w:val="14"/>
        </w:numPr>
        <w:spacing w:before="240" w:after="120" w:line="22" w:lineRule="atLeast"/>
        <w:ind w:left="714" w:hanging="357"/>
        <w:jc w:val="both"/>
        <w:rPr>
          <w:rFonts w:eastAsia="Times New Roman" w:cs="Calibri"/>
          <w:sz w:val="26"/>
          <w:szCs w:val="26"/>
        </w:rPr>
      </w:pPr>
      <w:r>
        <w:rPr>
          <w:rFonts w:ascii="Franklin Gothic Demi" w:eastAsia="Times New Roman" w:hAnsi="Franklin Gothic Demi"/>
          <w:b/>
        </w:rPr>
        <w:t xml:space="preserve"> </w:t>
      </w:r>
      <w:r w:rsidR="00375472" w:rsidRPr="00E94DD6">
        <w:rPr>
          <w:rFonts w:ascii="Franklin Gothic Demi" w:eastAsia="Times New Roman" w:hAnsi="Franklin Gothic Demi"/>
          <w:b/>
        </w:rPr>
        <w:t>Блокировка счетов по 115-ФЗ. Кто виноват и что делать?</w:t>
      </w:r>
      <w:r w:rsidR="00375472" w:rsidRPr="00E94DD6">
        <w:rPr>
          <w:rFonts w:ascii="Franklin Gothic Demi" w:eastAsia="Times New Roman" w:hAnsi="Franklin Gothic Demi"/>
        </w:rPr>
        <w:t xml:space="preserve"> </w:t>
      </w:r>
      <w:r w:rsidR="00375472" w:rsidRPr="00E94DD6">
        <w:rPr>
          <w:rFonts w:eastAsia="Times New Roman" w:cs="Calibri"/>
          <w:sz w:val="26"/>
          <w:szCs w:val="26"/>
        </w:rPr>
        <w:t>- Что делать если банк заблокировал счет и как не допустить блокировки.</w:t>
      </w:r>
    </w:p>
    <w:p w14:paraId="3350D1B5" w14:textId="77777777" w:rsidR="00375472" w:rsidRDefault="00375472" w:rsidP="00375472">
      <w:pPr>
        <w:spacing w:after="120" w:line="22" w:lineRule="atLeast"/>
        <w:jc w:val="both"/>
        <w:rPr>
          <w:rFonts w:ascii="Franklin Gothic Demi" w:eastAsia="Times New Roman" w:hAnsi="Franklin Gothic Demi"/>
          <w:sz w:val="16"/>
          <w:szCs w:val="16"/>
        </w:rPr>
      </w:pPr>
    </w:p>
    <w:p w14:paraId="3E89D6B5" w14:textId="77777777" w:rsidR="00CE5AC7" w:rsidRDefault="00CE5AC7">
      <w:pPr>
        <w:widowControl/>
        <w:suppressAutoHyphens w:val="0"/>
        <w:rPr>
          <w:rFonts w:ascii="Franklin Gothic Demi" w:eastAsia="Times New Roman" w:hAnsi="Franklin Gothic Demi"/>
          <w:sz w:val="16"/>
          <w:szCs w:val="16"/>
        </w:rPr>
      </w:pPr>
    </w:p>
    <w:p w14:paraId="48FEC24F" w14:textId="77777777" w:rsidR="0082597D" w:rsidRDefault="0082597D">
      <w:pPr>
        <w:widowControl/>
        <w:suppressAutoHyphens w:val="0"/>
        <w:rPr>
          <w:rFonts w:ascii="Franklin Gothic Demi" w:eastAsia="Times New Roman" w:hAnsi="Franklin Gothic Demi"/>
          <w:sz w:val="16"/>
          <w:szCs w:val="16"/>
        </w:rPr>
      </w:pPr>
      <w:r>
        <w:rPr>
          <w:rFonts w:ascii="Franklin Gothic Demi" w:eastAsia="Times New Roman" w:hAnsi="Franklin Gothic Demi"/>
          <w:sz w:val="16"/>
          <w:szCs w:val="16"/>
        </w:rPr>
        <w:br w:type="page"/>
      </w:r>
    </w:p>
    <w:p w14:paraId="70712165" w14:textId="77777777" w:rsidR="00C8728E" w:rsidRPr="00F36EDD" w:rsidRDefault="00C8728E" w:rsidP="00375472">
      <w:pPr>
        <w:spacing w:after="120" w:line="22" w:lineRule="atLeast"/>
        <w:jc w:val="both"/>
        <w:rPr>
          <w:rFonts w:ascii="Franklin Gothic Demi" w:eastAsia="Times New Roman" w:hAnsi="Franklin Gothic Demi"/>
          <w:sz w:val="16"/>
          <w:szCs w:val="16"/>
        </w:rPr>
      </w:pPr>
    </w:p>
    <w:p w14:paraId="3F1B1195" w14:textId="77777777" w:rsidR="00EA4D83" w:rsidRPr="00C728B9" w:rsidRDefault="00EA4D83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II</w:t>
      </w: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Менеджмент</w:t>
      </w:r>
      <w:r w:rsidR="009C257E"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и финансы</w:t>
      </w:r>
    </w:p>
    <w:p w14:paraId="0C7E5E91" w14:textId="77777777" w:rsidR="00EA4D83" w:rsidRPr="00D068A6" w:rsidRDefault="00810913" w:rsidP="00EA4D83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C946B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ABB88C" wp14:editId="1ED3CE7E">
            <wp:simplePos x="0" y="0"/>
            <wp:positionH relativeFrom="column">
              <wp:posOffset>4787900</wp:posOffset>
            </wp:positionH>
            <wp:positionV relativeFrom="paragraph">
              <wp:posOffset>29210</wp:posOffset>
            </wp:positionV>
            <wp:extent cx="1414145" cy="1319530"/>
            <wp:effectExtent l="0" t="0" r="0" b="0"/>
            <wp:wrapSquare wrapText="bothSides"/>
            <wp:docPr id="1" name="Рисунок 1" descr="http://qrcoder.ru/code/?https%3A%2F%2Fr-cons.ru%2Fnetcat_files%2Fuserfiles%2Fimages%2Fmaterials%2Fresult_seminars_v01_raa.pdf&amp;4&amp;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r-cons.ru%2Fnetcat_files%2Fuserfiles%2Fimages%2Fmaterials%2Fresult_seminars_v01_raa.pdf&amp;4&amp;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D83" w:rsidRPr="00EA4D83">
        <w:rPr>
          <w:rFonts w:ascii="Franklin Gothic Demi" w:eastAsia="Times New Roman" w:hAnsi="Franklin Gothic Demi"/>
          <w:b/>
          <w:sz w:val="28"/>
          <w:szCs w:val="28"/>
        </w:rPr>
        <w:t xml:space="preserve">1. </w:t>
      </w:r>
      <w:r w:rsidR="00EA4D83" w:rsidRPr="00D068A6">
        <w:rPr>
          <w:rFonts w:ascii="Franklin Gothic Demi" w:eastAsia="Times New Roman" w:hAnsi="Franklin Gothic Demi"/>
          <w:b/>
          <w:sz w:val="28"/>
          <w:szCs w:val="28"/>
        </w:rPr>
        <w:t>Эффективный предприниматель: методы принятия управленческих решений</w:t>
      </w:r>
    </w:p>
    <w:p w14:paraId="66FEA78E" w14:textId="77777777" w:rsidR="00EA4D83" w:rsidRPr="004E72BA" w:rsidRDefault="00EA4D83" w:rsidP="00810913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Как научиться понимать и использовать финансовую информацию для принятия управленческих решений.</w:t>
      </w:r>
      <w:r w:rsidR="00C946B8" w:rsidRPr="00C946B8">
        <w:rPr>
          <w:noProof/>
        </w:rPr>
        <w:t xml:space="preserve"> </w:t>
      </w:r>
    </w:p>
    <w:p w14:paraId="526EEC58" w14:textId="77777777" w:rsidR="00EA4D83" w:rsidRPr="004E72BA" w:rsidRDefault="00EA4D83" w:rsidP="00810913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Принятие управленческих решений на основе знаний о затратах.</w:t>
      </w:r>
    </w:p>
    <w:p w14:paraId="046DCC2E" w14:textId="77777777" w:rsidR="00EA4D83" w:rsidRPr="004E72BA" w:rsidRDefault="00EA4D83" w:rsidP="00C946B8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Принятие управленческих решений на основе финансовой информации.</w:t>
      </w:r>
    </w:p>
    <w:p w14:paraId="033EBCE2" w14:textId="77777777" w:rsidR="00EA4D83" w:rsidRPr="004E72BA" w:rsidRDefault="00EA4D83" w:rsidP="00C946B8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Принятие управленческих решений на основе комплексной оценки привлекательности проекта.</w:t>
      </w:r>
    </w:p>
    <w:p w14:paraId="18E0D81C" w14:textId="77777777" w:rsidR="00EA4D83" w:rsidRPr="00C728B9" w:rsidRDefault="00EA4D83">
      <w:pPr>
        <w:widowControl/>
        <w:suppressAutoHyphens w:val="0"/>
        <w:rPr>
          <w:rFonts w:ascii="Franklin Gothic Demi" w:eastAsia="Times New Roman" w:hAnsi="Franklin Gothic Demi"/>
        </w:rPr>
      </w:pPr>
    </w:p>
    <w:p w14:paraId="04CF71E2" w14:textId="77777777" w:rsidR="00EA4D83" w:rsidRPr="00EA4D83" w:rsidRDefault="00036CBE" w:rsidP="009C257E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>
        <w:rPr>
          <w:rFonts w:ascii="Franklin Gothic Demi" w:eastAsia="Times New Roman" w:hAnsi="Franklin Gothic Demi"/>
          <w:b/>
          <w:sz w:val="28"/>
          <w:szCs w:val="28"/>
        </w:rPr>
        <w:t xml:space="preserve">2. </w:t>
      </w:r>
      <w:r w:rsidR="00EA4D83" w:rsidRPr="00EA4D83">
        <w:rPr>
          <w:rFonts w:ascii="Franklin Gothic Demi" w:eastAsia="Times New Roman" w:hAnsi="Franklin Gothic Demi"/>
          <w:b/>
          <w:sz w:val="28"/>
          <w:szCs w:val="28"/>
        </w:rPr>
        <w:t>Экономика производственного</w:t>
      </w:r>
      <w:r w:rsidR="00EA4D83">
        <w:rPr>
          <w:rFonts w:ascii="Franklin Gothic Demi" w:eastAsia="Times New Roman" w:hAnsi="Franklin Gothic Demi"/>
          <w:b/>
          <w:sz w:val="28"/>
          <w:szCs w:val="28"/>
        </w:rPr>
        <w:t xml:space="preserve"> </w:t>
      </w:r>
      <w:r w:rsidR="00EA4D83" w:rsidRPr="00EA4D83">
        <w:rPr>
          <w:rFonts w:ascii="Franklin Gothic Demi" w:eastAsia="Times New Roman" w:hAnsi="Franklin Gothic Demi"/>
          <w:b/>
          <w:sz w:val="28"/>
          <w:szCs w:val="28"/>
        </w:rPr>
        <w:t>предприятия</w:t>
      </w:r>
    </w:p>
    <w:p w14:paraId="2550AF10" w14:textId="77777777" w:rsidR="00144AA8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036CBE">
        <w:rPr>
          <w:rFonts w:asciiTheme="minorHAnsi" w:hAnsiTheme="minorHAnsi" w:cs="Arial"/>
          <w:color w:val="000000"/>
          <w:sz w:val="26"/>
          <w:szCs w:val="26"/>
          <w:lang w:eastAsia="ru-RU"/>
        </w:rPr>
        <w:t>Управление финансами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2358C8FD" w14:textId="77777777" w:rsidR="00144AA8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036CBE">
        <w:rPr>
          <w:rFonts w:asciiTheme="minorHAnsi" w:hAnsiTheme="minorHAnsi" w:cs="Arial"/>
          <w:color w:val="000000"/>
          <w:sz w:val="26"/>
          <w:szCs w:val="26"/>
          <w:lang w:eastAsia="ru-RU"/>
        </w:rPr>
        <w:t>Отличие финансов от экономики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20235306" w14:textId="77777777" w:rsidR="00144AA8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036CBE">
        <w:rPr>
          <w:rFonts w:asciiTheme="minorHAnsi" w:hAnsiTheme="minorHAnsi" w:cs="Arial"/>
          <w:color w:val="000000"/>
          <w:sz w:val="26"/>
          <w:szCs w:val="26"/>
          <w:lang w:eastAsia="ru-RU"/>
        </w:rPr>
        <w:t>Нормирование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0634E11A" w14:textId="77777777" w:rsidR="00144AA8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036CBE">
        <w:rPr>
          <w:rFonts w:asciiTheme="minorHAnsi" w:hAnsiTheme="minorHAnsi" w:cs="Arial"/>
          <w:color w:val="000000"/>
          <w:sz w:val="26"/>
          <w:szCs w:val="26"/>
          <w:lang w:eastAsia="ru-RU"/>
        </w:rPr>
        <w:t>Производственный учет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35AC66B5" w14:textId="77777777" w:rsidR="00144AA8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036CBE">
        <w:rPr>
          <w:rFonts w:asciiTheme="minorHAnsi" w:hAnsiTheme="minorHAnsi" w:cs="Arial"/>
          <w:color w:val="000000"/>
          <w:sz w:val="26"/>
          <w:szCs w:val="26"/>
          <w:lang w:eastAsia="ru-RU"/>
        </w:rPr>
        <w:t>Виды себестоимости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31ECF370" w14:textId="77777777" w:rsidR="00144AA8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036CBE">
        <w:rPr>
          <w:rFonts w:asciiTheme="minorHAnsi" w:hAnsiTheme="minorHAnsi" w:cs="Arial"/>
          <w:color w:val="000000"/>
          <w:sz w:val="26"/>
          <w:szCs w:val="26"/>
          <w:lang w:eastAsia="ru-RU"/>
        </w:rPr>
        <w:t>Подходы распределения накладных расходов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6A43E6AD" w14:textId="77777777" w:rsidR="009C257E" w:rsidRDefault="00EA4D83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Консолидированная отчетность бизнеса</w:t>
      </w:r>
      <w:r w:rsidR="00144AA8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49F576A1" w14:textId="77777777" w:rsidR="009C257E" w:rsidRDefault="009C257E" w:rsidP="009C257E">
      <w:pPr>
        <w:pStyle w:val="a8"/>
        <w:shd w:val="clear" w:color="auto" w:fill="FFFFFF"/>
        <w:spacing w:after="60" w:line="192" w:lineRule="auto"/>
        <w:ind w:left="714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</w:p>
    <w:p w14:paraId="68D4DB06" w14:textId="77777777" w:rsidR="009C257E" w:rsidRPr="009C257E" w:rsidRDefault="009C257E" w:rsidP="009C257E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>
        <w:rPr>
          <w:rFonts w:ascii="Franklin Gothic Demi" w:eastAsia="Times New Roman" w:hAnsi="Franklin Gothic Demi"/>
          <w:b/>
          <w:sz w:val="28"/>
          <w:szCs w:val="28"/>
        </w:rPr>
        <w:t>3</w:t>
      </w:r>
      <w:r w:rsidR="00EA4D83" w:rsidRPr="009C257E">
        <w:rPr>
          <w:rFonts w:ascii="Franklin Gothic Demi" w:eastAsia="Times New Roman" w:hAnsi="Franklin Gothic Demi"/>
          <w:b/>
          <w:sz w:val="28"/>
          <w:szCs w:val="28"/>
        </w:rPr>
        <w:t>. Производственное планирование и</w:t>
      </w:r>
      <w:r>
        <w:rPr>
          <w:rFonts w:ascii="Franklin Gothic Demi" w:eastAsia="Times New Roman" w:hAnsi="Franklin Gothic Demi"/>
          <w:b/>
          <w:sz w:val="28"/>
          <w:szCs w:val="28"/>
        </w:rPr>
        <w:t xml:space="preserve"> </w:t>
      </w:r>
      <w:r w:rsidR="00EA4D83" w:rsidRPr="009C257E">
        <w:rPr>
          <w:rFonts w:ascii="Franklin Gothic Demi" w:eastAsia="Times New Roman" w:hAnsi="Franklin Gothic Demi"/>
          <w:b/>
          <w:sz w:val="28"/>
          <w:szCs w:val="28"/>
        </w:rPr>
        <w:t xml:space="preserve">нормирование </w:t>
      </w:r>
    </w:p>
    <w:p w14:paraId="48E35B88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Варианты производственного планирования</w:t>
      </w:r>
      <w:r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553B4EE4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Нормирование производства</w:t>
      </w:r>
      <w:r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5F4E5C8A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Планирование «узкого места»</w:t>
      </w:r>
      <w:r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5C41008F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Подходы к планированию</w:t>
      </w:r>
      <w:r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44BF5367" w14:textId="77777777" w:rsidR="002A6130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Планирование каждого рабочего центра</w:t>
      </w:r>
      <w:r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7AEF6E02" w14:textId="77777777" w:rsidR="00EA4D83" w:rsidRPr="00EA4D83" w:rsidRDefault="00EA4D83">
      <w:pPr>
        <w:widowControl/>
        <w:suppressAutoHyphens w:val="0"/>
        <w:rPr>
          <w:rFonts w:ascii="Franklin Gothic Demi" w:eastAsia="Times New Roman" w:hAnsi="Franklin Gothic Demi"/>
        </w:rPr>
      </w:pPr>
    </w:p>
    <w:p w14:paraId="4E5C2987" w14:textId="77777777" w:rsidR="009C257E" w:rsidRPr="009C257E" w:rsidRDefault="009C257E" w:rsidP="009C257E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9C257E">
        <w:rPr>
          <w:rFonts w:ascii="Franklin Gothic Demi" w:eastAsia="Times New Roman" w:hAnsi="Franklin Gothic Demi"/>
          <w:b/>
          <w:sz w:val="28"/>
          <w:szCs w:val="28"/>
        </w:rPr>
        <w:t>4. Оптимизация бизнес-процессов, исполнительская дисциплина</w:t>
      </w:r>
    </w:p>
    <w:p w14:paraId="40B201F9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Исполнительская дисциплина</w:t>
      </w:r>
      <w:r w:rsidR="00AB2D5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080296CF" w14:textId="77777777" w:rsidR="009C257E" w:rsidRPr="00AB2D55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Типы задач и разделение</w:t>
      </w:r>
      <w:r w:rsidR="00AB2D5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66604582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Инструменты управления разными задачами</w:t>
      </w:r>
      <w:r w:rsidR="00AB2D5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165782EA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Описание бизнес</w:t>
      </w:r>
      <w:r w:rsidR="004527A4"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а как </w:t>
      </w: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процесса</w:t>
      </w:r>
      <w:r w:rsidR="00AB2D5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36461A0F" w14:textId="77777777" w:rsidR="009C257E" w:rsidRPr="009C257E" w:rsidRDefault="009C257E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Составление подробных регламентов на основании</w:t>
      </w: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 </w:t>
      </w:r>
      <w:r w:rsidRPr="009C257E">
        <w:rPr>
          <w:rFonts w:asciiTheme="minorHAnsi" w:hAnsiTheme="minorHAnsi" w:cs="Arial"/>
          <w:color w:val="000000"/>
          <w:sz w:val="26"/>
          <w:szCs w:val="26"/>
          <w:lang w:eastAsia="ru-RU"/>
        </w:rPr>
        <w:t>бизнес-процессов</w:t>
      </w:r>
      <w:r w:rsidR="00AB2D55"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3A627D21" w14:textId="77777777" w:rsidR="009C257E" w:rsidRPr="00AB2D55" w:rsidRDefault="009C257E" w:rsidP="009C257E">
      <w:pPr>
        <w:pStyle w:val="a8"/>
        <w:shd w:val="clear" w:color="auto" w:fill="FFFFFF"/>
        <w:spacing w:after="60" w:line="192" w:lineRule="auto"/>
        <w:ind w:left="714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</w:p>
    <w:p w14:paraId="6F671FFF" w14:textId="77777777" w:rsidR="00AB2D55" w:rsidRPr="00AB2D55" w:rsidRDefault="00AB2D55" w:rsidP="00AB2D55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AB2D55">
        <w:rPr>
          <w:rFonts w:ascii="Franklin Gothic Demi" w:eastAsia="Times New Roman" w:hAnsi="Franklin Gothic Demi"/>
          <w:b/>
          <w:sz w:val="28"/>
          <w:szCs w:val="28"/>
        </w:rPr>
        <w:t>5</w:t>
      </w:r>
      <w:r w:rsidRPr="009C257E">
        <w:rPr>
          <w:rFonts w:ascii="Franklin Gothic Demi" w:eastAsia="Times New Roman" w:hAnsi="Franklin Gothic Demi"/>
          <w:b/>
          <w:sz w:val="28"/>
          <w:szCs w:val="28"/>
        </w:rPr>
        <w:t>.</w:t>
      </w:r>
      <w:r>
        <w:rPr>
          <w:rFonts w:ascii="Franklin Gothic Demi" w:eastAsia="Times New Roman" w:hAnsi="Franklin Gothic Demi"/>
          <w:b/>
          <w:sz w:val="28"/>
          <w:szCs w:val="28"/>
        </w:rPr>
        <w:t xml:space="preserve"> </w:t>
      </w:r>
      <w:r w:rsidRPr="00AB2D55">
        <w:rPr>
          <w:rFonts w:ascii="Franklin Gothic Demi" w:eastAsia="Times New Roman" w:hAnsi="Franklin Gothic Demi"/>
          <w:b/>
          <w:sz w:val="28"/>
          <w:szCs w:val="28"/>
        </w:rPr>
        <w:t xml:space="preserve">Способы владения бизнесом, структура, </w:t>
      </w:r>
      <w:r>
        <w:rPr>
          <w:rFonts w:ascii="Franklin Gothic Demi" w:eastAsia="Times New Roman" w:hAnsi="Franklin Gothic Demi"/>
          <w:b/>
          <w:sz w:val="28"/>
          <w:szCs w:val="28"/>
        </w:rPr>
        <w:t>а</w:t>
      </w:r>
      <w:r w:rsidRPr="00AB2D55">
        <w:rPr>
          <w:rFonts w:ascii="Franklin Gothic Demi" w:eastAsia="Times New Roman" w:hAnsi="Franklin Gothic Demi"/>
          <w:b/>
          <w:sz w:val="28"/>
          <w:szCs w:val="28"/>
        </w:rPr>
        <w:t>рхитектура</w:t>
      </w:r>
    </w:p>
    <w:p w14:paraId="62435EA3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Способы владения бизнесом</w:t>
      </w:r>
    </w:p>
    <w:p w14:paraId="4D928DB9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Организация совета директоров</w:t>
      </w:r>
    </w:p>
    <w:p w14:paraId="0A53CB60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Независимый директор</w:t>
      </w:r>
    </w:p>
    <w:p w14:paraId="4BADDB32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Как выйти из операционной деятельности и перейти на роль собственника</w:t>
      </w:r>
    </w:p>
    <w:p w14:paraId="67BEE547" w14:textId="77777777" w:rsidR="009C257E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Личный ЗПИФ (траст)</w:t>
      </w:r>
    </w:p>
    <w:p w14:paraId="216EC603" w14:textId="77777777" w:rsidR="008C0E09" w:rsidRDefault="008C0E09" w:rsidP="00AB2D55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</w:p>
    <w:p w14:paraId="31AF262D" w14:textId="77777777" w:rsidR="00AB2D55" w:rsidRPr="00AB2D55" w:rsidRDefault="00AB2D55" w:rsidP="00AB2D55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>
        <w:rPr>
          <w:rFonts w:ascii="Franklin Gothic Demi" w:eastAsia="Times New Roman" w:hAnsi="Franklin Gothic Demi"/>
          <w:b/>
          <w:sz w:val="28"/>
          <w:szCs w:val="28"/>
        </w:rPr>
        <w:lastRenderedPageBreak/>
        <w:t>6</w:t>
      </w:r>
      <w:r w:rsidRPr="009C257E">
        <w:rPr>
          <w:rFonts w:ascii="Franklin Gothic Demi" w:eastAsia="Times New Roman" w:hAnsi="Franklin Gothic Demi"/>
          <w:b/>
          <w:sz w:val="28"/>
          <w:szCs w:val="28"/>
        </w:rPr>
        <w:t>.</w:t>
      </w:r>
      <w:r>
        <w:rPr>
          <w:rFonts w:ascii="Franklin Gothic Demi" w:eastAsia="Times New Roman" w:hAnsi="Franklin Gothic Demi"/>
          <w:b/>
          <w:sz w:val="28"/>
          <w:szCs w:val="28"/>
        </w:rPr>
        <w:t xml:space="preserve"> </w:t>
      </w:r>
      <w:r w:rsidRPr="00AB2D55">
        <w:rPr>
          <w:rFonts w:ascii="Franklin Gothic Demi" w:eastAsia="Times New Roman" w:hAnsi="Franklin Gothic Demi"/>
          <w:b/>
          <w:sz w:val="28"/>
          <w:szCs w:val="28"/>
        </w:rPr>
        <w:t xml:space="preserve">Способы владения бизнесом, структура, </w:t>
      </w:r>
      <w:r>
        <w:rPr>
          <w:rFonts w:ascii="Franklin Gothic Demi" w:eastAsia="Times New Roman" w:hAnsi="Franklin Gothic Demi"/>
          <w:b/>
          <w:sz w:val="28"/>
          <w:szCs w:val="28"/>
        </w:rPr>
        <w:t>а</w:t>
      </w:r>
      <w:r w:rsidRPr="00AB2D55">
        <w:rPr>
          <w:rFonts w:ascii="Franklin Gothic Demi" w:eastAsia="Times New Roman" w:hAnsi="Franklin Gothic Demi"/>
          <w:b/>
          <w:sz w:val="28"/>
          <w:szCs w:val="28"/>
        </w:rPr>
        <w:t>рхитектура</w:t>
      </w:r>
    </w:p>
    <w:p w14:paraId="275851F5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Способы владения бизнесом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024CF408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Организация совета директоров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5D3A8A15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Независимый директор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29D023CB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Как выйти из операционной деятельности и перейти на роль собственника</w:t>
      </w:r>
      <w:r w:rsidR="006652A5" w:rsidRPr="006652A5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30F9FD43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Личный ЗПИФ (траст)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0175B701" w14:textId="77777777" w:rsidR="00AB2D55" w:rsidRDefault="00AB2D55" w:rsidP="00AB2D55">
      <w:pPr>
        <w:shd w:val="clear" w:color="auto" w:fill="FFFFFF"/>
        <w:spacing w:after="60" w:line="192" w:lineRule="auto"/>
        <w:jc w:val="both"/>
        <w:rPr>
          <w:rFonts w:asciiTheme="minorHAnsi" w:hAnsiTheme="minorHAnsi" w:cs="Arial"/>
          <w:color w:val="000000"/>
          <w:sz w:val="26"/>
          <w:szCs w:val="26"/>
          <w:lang w:val="en-US"/>
        </w:rPr>
      </w:pPr>
    </w:p>
    <w:p w14:paraId="1BFA55AA" w14:textId="77777777" w:rsidR="00AB2D55" w:rsidRDefault="00AB2D55" w:rsidP="00AB2D55">
      <w:pPr>
        <w:shd w:val="clear" w:color="auto" w:fill="FFFFFF"/>
        <w:spacing w:after="60" w:line="192" w:lineRule="auto"/>
        <w:jc w:val="both"/>
        <w:rPr>
          <w:rFonts w:asciiTheme="minorHAnsi" w:hAnsiTheme="minorHAnsi" w:cs="Arial"/>
          <w:color w:val="000000"/>
          <w:sz w:val="26"/>
          <w:szCs w:val="26"/>
          <w:lang w:val="en-US"/>
        </w:rPr>
      </w:pPr>
    </w:p>
    <w:p w14:paraId="6DB52C5A" w14:textId="77777777" w:rsidR="00AB2D55" w:rsidRPr="006652A5" w:rsidRDefault="006652A5" w:rsidP="006652A5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6652A5">
        <w:rPr>
          <w:rFonts w:ascii="Franklin Gothic Demi" w:eastAsia="Times New Roman" w:hAnsi="Franklin Gothic Demi"/>
          <w:b/>
          <w:sz w:val="28"/>
          <w:szCs w:val="28"/>
        </w:rPr>
        <w:t>7. Как привлечь инвестиции промышленному предприятию</w:t>
      </w:r>
    </w:p>
    <w:p w14:paraId="5A737CFB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Льготные кредиты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1B8E8A38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Гранты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46594270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Выпуск облигаций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69569016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Реструктуризация долгов бизнеса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38E28E2F" w14:textId="77777777" w:rsidR="00AB2D55" w:rsidRPr="00AB2D55" w:rsidRDefault="00AB2D55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AB2D55">
        <w:rPr>
          <w:rFonts w:asciiTheme="minorHAnsi" w:hAnsiTheme="minorHAnsi" w:cs="Arial"/>
          <w:color w:val="000000"/>
          <w:sz w:val="26"/>
          <w:szCs w:val="26"/>
          <w:lang w:eastAsia="ru-RU"/>
        </w:rPr>
        <w:t>Раскредитация бизнеса</w:t>
      </w:r>
      <w:r w:rsidR="006652A5"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66757405" w14:textId="77777777" w:rsidR="00CB4BC8" w:rsidRDefault="00CB4BC8">
      <w:pPr>
        <w:widowControl/>
        <w:suppressAutoHyphens w:val="0"/>
        <w:rPr>
          <w:rFonts w:ascii="Franklin Gothic Demi" w:eastAsia="Times New Roman" w:hAnsi="Franklin Gothic Demi"/>
          <w:b/>
          <w:sz w:val="32"/>
          <w:szCs w:val="32"/>
          <w:lang w:val="en-US"/>
        </w:rPr>
      </w:pPr>
    </w:p>
    <w:p w14:paraId="42F0C094" w14:textId="77777777" w:rsidR="00A85D64" w:rsidRPr="00825166" w:rsidRDefault="00825166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825166">
        <w:rPr>
          <w:rFonts w:ascii="Franklin Gothic Demi" w:eastAsia="Times New Roman" w:hAnsi="Franklin Gothic Demi"/>
          <w:b/>
          <w:sz w:val="36"/>
          <w:szCs w:val="36"/>
          <w:u w:val="single"/>
        </w:rPr>
        <w:br/>
      </w:r>
      <w:r w:rsidR="00CB4BC8"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I</w:t>
      </w:r>
      <w:r w:rsidR="00702969"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I</w:t>
      </w:r>
      <w:r w:rsidR="00702969"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="00702969" w:rsidRPr="00825166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</w:t>
      </w:r>
      <w:r w:rsidR="00A85D64" w:rsidRPr="00825166">
        <w:rPr>
          <w:rFonts w:ascii="Franklin Gothic Demi" w:eastAsia="Times New Roman" w:hAnsi="Franklin Gothic Demi"/>
          <w:b/>
          <w:sz w:val="36"/>
          <w:szCs w:val="36"/>
          <w:u w:val="single"/>
        </w:rPr>
        <w:t>Внешнеэкономические связи</w:t>
      </w:r>
    </w:p>
    <w:p w14:paraId="2918C2A9" w14:textId="77777777" w:rsidR="00A307EA" w:rsidRDefault="00A307EA" w:rsidP="00CE5AC7">
      <w:pPr>
        <w:spacing w:before="120" w:after="120" w:line="22" w:lineRule="atLeast"/>
        <w:ind w:left="306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>
        <w:rPr>
          <w:rFonts w:ascii="Franklin Gothic Demi" w:eastAsia="Times New Roman" w:hAnsi="Franklin Gothic Demi"/>
          <w:b/>
          <w:sz w:val="28"/>
          <w:szCs w:val="28"/>
        </w:rPr>
        <w:t>Как заводить связи и строить деловые отношения с Китайскими деловыми партнерами (импорт)</w:t>
      </w:r>
    </w:p>
    <w:p w14:paraId="35F09F84" w14:textId="77777777" w:rsidR="00A307EA" w:rsidRDefault="00A307EA" w:rsidP="000C1D6A">
      <w:pPr>
        <w:pStyle w:val="a8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Theme="minorHAnsi" w:hAnsiTheme="minorHAnsi" w:cs="Arial"/>
          <w:b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b/>
          <w:color w:val="000000"/>
          <w:sz w:val="26"/>
          <w:szCs w:val="26"/>
          <w:lang w:eastAsia="ru-RU"/>
        </w:rPr>
        <w:t>Общение с поставщиками и условия сотрудничества.</w:t>
      </w:r>
    </w:p>
    <w:p w14:paraId="6B2467C9" w14:textId="77777777" w:rsidR="00A307EA" w:rsidRDefault="00A307EA" w:rsidP="000C1D6A">
      <w:pPr>
        <w:pStyle w:val="a8"/>
        <w:numPr>
          <w:ilvl w:val="0"/>
          <w:numId w:val="7"/>
        </w:numPr>
        <w:shd w:val="clear" w:color="auto" w:fill="FFFFFF"/>
        <w:spacing w:after="60" w:line="240" w:lineRule="auto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Как выбрать лучшего поставщика</w:t>
      </w:r>
    </w:p>
    <w:p w14:paraId="6EAE8C3E" w14:textId="77777777" w:rsidR="00A307EA" w:rsidRDefault="00A307EA" w:rsidP="000C1D6A">
      <w:pPr>
        <w:pStyle w:val="a8"/>
        <w:numPr>
          <w:ilvl w:val="0"/>
          <w:numId w:val="7"/>
        </w:numPr>
        <w:shd w:val="clear" w:color="auto" w:fill="FFFFFF"/>
        <w:spacing w:after="60" w:line="240" w:lineRule="auto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Как грамотно общаться с поставщиками</w:t>
      </w:r>
    </w:p>
    <w:p w14:paraId="39471B0A" w14:textId="77777777" w:rsidR="00A307EA" w:rsidRDefault="00A307EA" w:rsidP="000C1D6A">
      <w:pPr>
        <w:pStyle w:val="a8"/>
        <w:numPr>
          <w:ilvl w:val="0"/>
          <w:numId w:val="7"/>
        </w:numPr>
        <w:shd w:val="clear" w:color="auto" w:fill="FFFFFF"/>
        <w:spacing w:after="60" w:line="240" w:lineRule="auto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Сотрудничество с поставщиками</w:t>
      </w:r>
    </w:p>
    <w:p w14:paraId="77E5137D" w14:textId="77777777" w:rsidR="00A307EA" w:rsidRDefault="00A307EA" w:rsidP="000C1D6A">
      <w:pPr>
        <w:pStyle w:val="a8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Theme="minorHAnsi" w:hAnsiTheme="minorHAnsi" w:cs="Arial"/>
          <w:b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b/>
          <w:color w:val="000000"/>
          <w:sz w:val="26"/>
          <w:szCs w:val="26"/>
          <w:lang w:eastAsia="ru-RU"/>
        </w:rPr>
        <w:t>Разработка продукции в Китае</w:t>
      </w:r>
    </w:p>
    <w:p w14:paraId="2A299FD7" w14:textId="77777777" w:rsidR="00A307EA" w:rsidRDefault="00A307EA" w:rsidP="000C1D6A">
      <w:pPr>
        <w:pStyle w:val="a8"/>
        <w:numPr>
          <w:ilvl w:val="0"/>
          <w:numId w:val="8"/>
        </w:numPr>
        <w:shd w:val="clear" w:color="auto" w:fill="FFFFFF"/>
        <w:spacing w:after="60" w:line="240" w:lineRule="auto"/>
        <w:ind w:left="1418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hAnsiTheme="minorHAnsi" w:cs="Arial"/>
          <w:color w:val="000000"/>
          <w:sz w:val="26"/>
          <w:szCs w:val="26"/>
          <w:lang w:val="en-US" w:eastAsia="ru-RU"/>
        </w:rPr>
        <w:t>ODM</w:t>
      </w:r>
      <w:r w:rsidRPr="00A307EA"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 </w:t>
      </w: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и</w:t>
      </w: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 </w:t>
      </w:r>
      <w:r>
        <w:rPr>
          <w:rFonts w:asciiTheme="minorHAnsi" w:hAnsiTheme="minorHAnsi" w:cs="Arial"/>
          <w:color w:val="000000"/>
          <w:sz w:val="26"/>
          <w:szCs w:val="26"/>
          <w:lang w:val="en-US" w:eastAsia="ru-RU"/>
        </w:rPr>
        <w:t>OEM</w:t>
      </w: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. </w:t>
      </w: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В чём разница?</w:t>
      </w:r>
    </w:p>
    <w:p w14:paraId="19E5D7A5" w14:textId="77777777" w:rsidR="00A307EA" w:rsidRDefault="00A307EA" w:rsidP="000C1D6A">
      <w:pPr>
        <w:pStyle w:val="a8"/>
        <w:numPr>
          <w:ilvl w:val="0"/>
          <w:numId w:val="8"/>
        </w:numPr>
        <w:shd w:val="clear" w:color="auto" w:fill="FFFFFF"/>
        <w:spacing w:after="60" w:line="240" w:lineRule="auto"/>
        <w:ind w:left="1418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Разработка продукта: важные моменты</w:t>
      </w:r>
    </w:p>
    <w:p w14:paraId="218E94EF" w14:textId="77777777" w:rsidR="00A307EA" w:rsidRDefault="00A307EA" w:rsidP="000C1D6A">
      <w:pPr>
        <w:pStyle w:val="a8"/>
        <w:numPr>
          <w:ilvl w:val="0"/>
          <w:numId w:val="8"/>
        </w:numPr>
        <w:shd w:val="clear" w:color="auto" w:fill="FFFFFF"/>
        <w:spacing w:after="60" w:line="240" w:lineRule="auto"/>
        <w:ind w:left="1418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Как облегчить взаимопонимание между Вами и поставщиком</w:t>
      </w:r>
    </w:p>
    <w:p w14:paraId="75F44CF1" w14:textId="77777777" w:rsidR="00A307EA" w:rsidRDefault="00A307EA" w:rsidP="000C1D6A">
      <w:pPr>
        <w:pStyle w:val="a8"/>
        <w:numPr>
          <w:ilvl w:val="0"/>
          <w:numId w:val="8"/>
        </w:numPr>
        <w:shd w:val="clear" w:color="auto" w:fill="FFFFFF"/>
        <w:spacing w:after="60" w:line="240" w:lineRule="auto"/>
        <w:ind w:left="1418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Упаковка и сертификация продукции</w:t>
      </w:r>
    </w:p>
    <w:p w14:paraId="3838BBA1" w14:textId="77777777" w:rsidR="00A307EA" w:rsidRDefault="00A307EA" w:rsidP="000C1D6A">
      <w:pPr>
        <w:pStyle w:val="a8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Theme="minorHAnsi" w:hAnsiTheme="minorHAnsi" w:cs="Arial"/>
          <w:b/>
          <w:color w:val="000000"/>
          <w:sz w:val="26"/>
          <w:szCs w:val="26"/>
          <w:lang w:eastAsia="ru-RU"/>
        </w:rPr>
      </w:pPr>
      <w:r>
        <w:rPr>
          <w:rFonts w:asciiTheme="minorHAnsi" w:eastAsiaTheme="minorEastAsia" w:hAnsiTheme="minorHAnsi" w:cs="Arial"/>
          <w:b/>
          <w:color w:val="000000"/>
          <w:sz w:val="26"/>
          <w:szCs w:val="26"/>
          <w:lang w:eastAsia="zh-CN"/>
        </w:rPr>
        <w:t>Производство в Китае</w:t>
      </w:r>
    </w:p>
    <w:p w14:paraId="7382CF8D" w14:textId="77777777" w:rsidR="00A307EA" w:rsidRDefault="00A307EA" w:rsidP="000C1D6A">
      <w:pPr>
        <w:pStyle w:val="a8"/>
        <w:numPr>
          <w:ilvl w:val="0"/>
          <w:numId w:val="9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Контракт с поставщиком</w:t>
      </w:r>
    </w:p>
    <w:p w14:paraId="7C6139AC" w14:textId="77777777" w:rsidR="00A307EA" w:rsidRDefault="00A307EA" w:rsidP="000C1D6A">
      <w:pPr>
        <w:pStyle w:val="a8"/>
        <w:numPr>
          <w:ilvl w:val="0"/>
          <w:numId w:val="9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Размещение заказов. Документация.</w:t>
      </w:r>
    </w:p>
    <w:p w14:paraId="38EE7997" w14:textId="77777777" w:rsidR="00A307EA" w:rsidRDefault="00A307EA" w:rsidP="000C1D6A">
      <w:pPr>
        <w:pStyle w:val="a8"/>
        <w:numPr>
          <w:ilvl w:val="0"/>
          <w:numId w:val="9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Контроль качества на фабрике</w:t>
      </w:r>
    </w:p>
    <w:p w14:paraId="2FBB644F" w14:textId="77777777" w:rsidR="00A307EA" w:rsidRDefault="00A307EA" w:rsidP="000C1D6A">
      <w:pPr>
        <w:pStyle w:val="a8"/>
        <w:numPr>
          <w:ilvl w:val="0"/>
          <w:numId w:val="9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Как организовать проверку товара на фабрике и что делать, если обнаружен брак.</w:t>
      </w:r>
    </w:p>
    <w:p w14:paraId="4303E4FE" w14:textId="77777777" w:rsidR="00A307EA" w:rsidRDefault="00A307EA" w:rsidP="000C1D6A">
      <w:pPr>
        <w:pStyle w:val="a8"/>
        <w:numPr>
          <w:ilvl w:val="0"/>
          <w:numId w:val="9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Почему вернуть товар поставщику проблематично.</w:t>
      </w:r>
    </w:p>
    <w:p w14:paraId="0774CA41" w14:textId="77777777" w:rsidR="00A307EA" w:rsidRPr="00A307EA" w:rsidRDefault="00A307EA" w:rsidP="000C1D6A">
      <w:pPr>
        <w:pStyle w:val="a8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b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b/>
          <w:color w:val="000000"/>
          <w:sz w:val="26"/>
          <w:szCs w:val="26"/>
          <w:lang w:eastAsia="zh-CN"/>
        </w:rPr>
        <w:t>Как выбрать и где найти переводчика на переговоры.</w:t>
      </w:r>
    </w:p>
    <w:p w14:paraId="267FDB42" w14:textId="77777777" w:rsidR="00A307EA" w:rsidRDefault="00A307EA" w:rsidP="000C1D6A">
      <w:pPr>
        <w:pStyle w:val="a8"/>
        <w:numPr>
          <w:ilvl w:val="0"/>
          <w:numId w:val="10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 xml:space="preserve">Тайный переводчик: плюсы и минусы. </w:t>
      </w:r>
    </w:p>
    <w:p w14:paraId="120B3CEF" w14:textId="77777777" w:rsidR="00A307EA" w:rsidRDefault="00A307EA" w:rsidP="000C1D6A">
      <w:pPr>
        <w:pStyle w:val="a8"/>
        <w:numPr>
          <w:ilvl w:val="0"/>
          <w:numId w:val="10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Бонусы использования китайских приложений для работы и бизнеса.</w:t>
      </w:r>
    </w:p>
    <w:p w14:paraId="542D5B04" w14:textId="77777777" w:rsidR="00A307EA" w:rsidRDefault="00A307EA" w:rsidP="000C1D6A">
      <w:pPr>
        <w:pStyle w:val="a8"/>
        <w:numPr>
          <w:ilvl w:val="0"/>
          <w:numId w:val="10"/>
        </w:numPr>
        <w:shd w:val="clear" w:color="auto" w:fill="FFFFFF"/>
        <w:spacing w:after="60" w:line="240" w:lineRule="auto"/>
        <w:jc w:val="both"/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</w:pPr>
      <w:r>
        <w:rPr>
          <w:rFonts w:asciiTheme="minorHAnsi" w:eastAsiaTheme="minorEastAsia" w:hAnsiTheme="minorHAnsi" w:cs="Arial"/>
          <w:color w:val="000000"/>
          <w:sz w:val="26"/>
          <w:szCs w:val="26"/>
          <w:lang w:eastAsia="zh-CN"/>
        </w:rPr>
        <w:t>Машинный перевод или MT</w:t>
      </w:r>
    </w:p>
    <w:p w14:paraId="6B097926" w14:textId="77777777" w:rsidR="002A6130" w:rsidRDefault="002A6130" w:rsidP="00375472">
      <w:pPr>
        <w:spacing w:after="120" w:line="22" w:lineRule="atLeast"/>
        <w:jc w:val="both"/>
        <w:rPr>
          <w:rFonts w:ascii="Franklin Gothic Demi" w:eastAsia="Times New Roman" w:hAnsi="Franklin Gothic Demi"/>
          <w:lang w:val="en-US"/>
        </w:rPr>
      </w:pPr>
    </w:p>
    <w:p w14:paraId="657998B2" w14:textId="77777777" w:rsidR="00825166" w:rsidRDefault="00825166" w:rsidP="00375472">
      <w:pPr>
        <w:spacing w:after="120" w:line="22" w:lineRule="atLeast"/>
        <w:jc w:val="both"/>
        <w:rPr>
          <w:rFonts w:ascii="Franklin Gothic Demi" w:eastAsia="Times New Roman" w:hAnsi="Franklin Gothic Demi"/>
          <w:lang w:val="en-US"/>
        </w:rPr>
      </w:pPr>
    </w:p>
    <w:p w14:paraId="04E3C21B" w14:textId="77777777" w:rsidR="00825166" w:rsidRDefault="00825166" w:rsidP="00375472">
      <w:pPr>
        <w:spacing w:after="120" w:line="22" w:lineRule="atLeast"/>
        <w:jc w:val="both"/>
        <w:rPr>
          <w:rFonts w:ascii="Franklin Gothic Demi" w:eastAsia="Times New Roman" w:hAnsi="Franklin Gothic Demi"/>
          <w:lang w:val="en-US"/>
        </w:rPr>
      </w:pPr>
    </w:p>
    <w:p w14:paraId="309A2654" w14:textId="77777777" w:rsidR="00AD54E3" w:rsidRPr="004E0DC0" w:rsidRDefault="00CB4BC8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  <w:lang w:val="en-US"/>
        </w:rPr>
      </w:pP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I</w:t>
      </w:r>
      <w:r w:rsidR="00702969"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V.</w:t>
      </w:r>
      <w:r w:rsidR="00AD54E3" w:rsidRPr="004E0DC0">
        <w:rPr>
          <w:rFonts w:ascii="Franklin Gothic Demi" w:eastAsia="Times New Roman" w:hAnsi="Franklin Gothic Demi"/>
          <w:b/>
          <w:sz w:val="36"/>
          <w:szCs w:val="36"/>
          <w:u w:val="single"/>
          <w:lang w:val="en-US"/>
        </w:rPr>
        <w:t xml:space="preserve"> </w:t>
      </w:r>
      <w:r w:rsidR="00375472" w:rsidRPr="004E0DC0">
        <w:rPr>
          <w:rFonts w:ascii="Franklin Gothic Demi" w:eastAsia="Times New Roman" w:hAnsi="Franklin Gothic Demi"/>
          <w:b/>
          <w:sz w:val="36"/>
          <w:szCs w:val="36"/>
          <w:u w:val="single"/>
          <w:lang w:val="en-US"/>
        </w:rPr>
        <w:t>Интеллектуальная собственность</w:t>
      </w:r>
    </w:p>
    <w:p w14:paraId="24BD37EA" w14:textId="77777777" w:rsidR="00375472" w:rsidRPr="00D068A6" w:rsidRDefault="00375472" w:rsidP="00CE5AC7">
      <w:pPr>
        <w:spacing w:before="120" w:after="120" w:line="22" w:lineRule="atLeast"/>
        <w:rPr>
          <w:rFonts w:ascii="Franklin Gothic Demi" w:eastAsia="Times New Roman" w:hAnsi="Franklin Gothic Demi"/>
          <w:b/>
          <w:sz w:val="28"/>
          <w:szCs w:val="28"/>
        </w:rPr>
      </w:pPr>
      <w:r w:rsidRPr="00D068A6">
        <w:rPr>
          <w:rFonts w:ascii="Franklin Gothic Demi" w:eastAsia="Times New Roman" w:hAnsi="Franklin Gothic Demi"/>
          <w:b/>
          <w:sz w:val="28"/>
          <w:szCs w:val="28"/>
        </w:rPr>
        <w:t xml:space="preserve"> Охрана и защита интеллектуальной собственности</w:t>
      </w:r>
      <w:r w:rsidR="007F24FF" w:rsidRPr="00D068A6">
        <w:rPr>
          <w:rFonts w:ascii="Franklin Gothic Demi" w:eastAsia="Times New Roman" w:hAnsi="Franklin Gothic Demi"/>
          <w:b/>
          <w:sz w:val="28"/>
          <w:szCs w:val="28"/>
        </w:rPr>
        <w:t>.</w:t>
      </w:r>
    </w:p>
    <w:p w14:paraId="0A16C5DB" w14:textId="77777777" w:rsidR="00375472" w:rsidRPr="00C5654C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Что может считаться интеллектуальной собственностью и как получить доход от объектов интеллектуальной собственности?</w:t>
      </w:r>
    </w:p>
    <w:p w14:paraId="26B11EBA" w14:textId="77777777" w:rsidR="00375472" w:rsidRPr="00C5654C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Что делать, если нарушаются права на интеллектуальную собственность? Как составить претензию нарушителю? Нужна ли экспертиза?</w:t>
      </w:r>
    </w:p>
    <w:p w14:paraId="73F499F0" w14:textId="77777777" w:rsidR="00375472" w:rsidRPr="00C5654C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Регистрация товарного знака, коммерческого обозначения как  способ  повышения конкурентоспособности предприятия.</w:t>
      </w:r>
    </w:p>
    <w:p w14:paraId="09C27A43" w14:textId="77777777" w:rsidR="00375472" w:rsidRPr="00C5654C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Географическое указание - это новый объект интеллектуальной собственности.</w:t>
      </w:r>
    </w:p>
    <w:p w14:paraId="04D90960" w14:textId="77777777" w:rsidR="004E0DC0" w:rsidRDefault="004E0DC0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</w:rPr>
      </w:pPr>
    </w:p>
    <w:p w14:paraId="154961B9" w14:textId="77777777" w:rsidR="00375472" w:rsidRPr="00C728B9" w:rsidRDefault="00702969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V</w:t>
      </w: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</w:t>
      </w:r>
      <w:r w:rsidR="00375472"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>Маркетинг</w:t>
      </w:r>
    </w:p>
    <w:p w14:paraId="3B36B260" w14:textId="77777777" w:rsidR="00375472" w:rsidRPr="00D068A6" w:rsidRDefault="00375472" w:rsidP="00375472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D068A6">
        <w:rPr>
          <w:rFonts w:ascii="Franklin Gothic Demi" w:eastAsia="Times New Roman" w:hAnsi="Franklin Gothic Demi"/>
          <w:b/>
          <w:sz w:val="28"/>
          <w:szCs w:val="28"/>
        </w:rPr>
        <w:t>Исследование конкурентов, потребителей. Выявление возможностей выхода компании на внешние рынки.</w:t>
      </w:r>
    </w:p>
    <w:p w14:paraId="3C65E13F" w14:textId="77777777" w:rsidR="00375472" w:rsidRPr="004E72BA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Практические советы по проведению маркетинговых  исследований.</w:t>
      </w:r>
    </w:p>
    <w:p w14:paraId="2B7EF598" w14:textId="77777777" w:rsidR="00375472" w:rsidRPr="004E72BA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Особенности выхода на внешние рынки для малых и средних предприятий.  </w:t>
      </w:r>
    </w:p>
    <w:p w14:paraId="40A09B8A" w14:textId="77777777" w:rsidR="00375472" w:rsidRPr="004E72BA" w:rsidRDefault="00375472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Использование в работе доступных инструментов для анализа ВЭД.</w:t>
      </w:r>
    </w:p>
    <w:p w14:paraId="6C7BD65F" w14:textId="77777777" w:rsidR="00375472" w:rsidRDefault="00375472" w:rsidP="00375472">
      <w:pPr>
        <w:jc w:val="both"/>
        <w:rPr>
          <w:rFonts w:ascii="Times New Roman" w:eastAsia="Times New Roman" w:hAnsi="Times New Roman"/>
        </w:rPr>
      </w:pPr>
    </w:p>
    <w:p w14:paraId="65DBE129" w14:textId="77777777" w:rsidR="008C0E09" w:rsidRDefault="008C0E09" w:rsidP="00375472">
      <w:pPr>
        <w:jc w:val="both"/>
        <w:rPr>
          <w:rFonts w:ascii="Times New Roman" w:eastAsia="Times New Roman" w:hAnsi="Times New Roman"/>
        </w:rPr>
      </w:pPr>
    </w:p>
    <w:p w14:paraId="3F59DC67" w14:textId="77777777" w:rsidR="008C0E09" w:rsidRPr="004E0DC0" w:rsidRDefault="008C0E09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VI</w:t>
      </w: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Pr="004E0DC0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Электроэнергетика</w:t>
      </w:r>
    </w:p>
    <w:p w14:paraId="75693494" w14:textId="77777777" w:rsidR="008C0E09" w:rsidRPr="00B11CD2" w:rsidRDefault="008C0E09" w:rsidP="008C0E09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B11CD2">
        <w:rPr>
          <w:rFonts w:ascii="Franklin Gothic Demi" w:eastAsia="Times New Roman" w:hAnsi="Franklin Gothic Demi"/>
          <w:b/>
          <w:sz w:val="28"/>
          <w:szCs w:val="28"/>
        </w:rPr>
        <w:t>Технологическое присоединение к электрическим сетям 1</w:t>
      </w:r>
    </w:p>
    <w:p w14:paraId="601317D0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Общий порядок и процедуры технологического присоединения.</w:t>
      </w:r>
    </w:p>
    <w:p w14:paraId="57855EC1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Нестандартные случаи технологического присоединения.</w:t>
      </w:r>
    </w:p>
    <w:p w14:paraId="3290E3F0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Определение размера платы за подключение.</w:t>
      </w:r>
    </w:p>
    <w:p w14:paraId="7B852F26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«Льготное» технологическое присоединение.</w:t>
      </w:r>
    </w:p>
    <w:p w14:paraId="3F6EB127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Порядок определения платы по индивидуальному проекту.</w:t>
      </w:r>
    </w:p>
    <w:p w14:paraId="148EF1D3" w14:textId="77777777" w:rsidR="008C0E09" w:rsidRPr="004E0DC0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</w:p>
    <w:p w14:paraId="4ADFD829" w14:textId="77777777" w:rsidR="008C0E09" w:rsidRPr="00B11CD2" w:rsidRDefault="008C0E09" w:rsidP="008C0E09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B11CD2">
        <w:rPr>
          <w:rFonts w:ascii="Franklin Gothic Demi" w:eastAsia="Times New Roman" w:hAnsi="Franklin Gothic Demi"/>
          <w:b/>
          <w:sz w:val="28"/>
          <w:szCs w:val="28"/>
        </w:rPr>
        <w:t xml:space="preserve">Технологическое присоединение к электрическим сетям </w:t>
      </w:r>
      <w:r>
        <w:rPr>
          <w:rFonts w:ascii="Franklin Gothic Demi" w:eastAsia="Times New Roman" w:hAnsi="Franklin Gothic Demi"/>
          <w:b/>
          <w:sz w:val="28"/>
          <w:szCs w:val="28"/>
        </w:rPr>
        <w:t>2</w:t>
      </w:r>
    </w:p>
    <w:p w14:paraId="087472B1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Последние изменения законодательства о технологическом присоединении. Меры по повышению доступности энергетической инфраструктуры. Электронный документооборот</w:t>
      </w:r>
    </w:p>
    <w:p w14:paraId="7660A2F3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Восстановление ранее приобретенной мощности.</w:t>
      </w:r>
    </w:p>
    <w:p w14:paraId="74583C62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Перераспределение мощности между абонентом и иным владельцем мощности.</w:t>
      </w:r>
    </w:p>
    <w:p w14:paraId="78118265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Опосредованное присоединение.</w:t>
      </w:r>
    </w:p>
    <w:p w14:paraId="52C45434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Порядок взаимодействия с Ростехнадзором.</w:t>
      </w:r>
    </w:p>
    <w:p w14:paraId="50DF1DF0" w14:textId="77777777" w:rsidR="008C0E09" w:rsidRPr="004E72BA" w:rsidRDefault="008C0E09" w:rsidP="004E0DC0">
      <w:pPr>
        <w:pStyle w:val="a8"/>
        <w:numPr>
          <w:ilvl w:val="0"/>
          <w:numId w:val="13"/>
        </w:numPr>
        <w:shd w:val="clear" w:color="auto" w:fill="FFFFFF"/>
        <w:spacing w:after="100" w:line="192" w:lineRule="auto"/>
        <w:ind w:left="714" w:hanging="357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Условия, этапы и сроки исполнения, получение </w:t>
      </w:r>
      <w:r w:rsidRPr="004E0DC0">
        <w:rPr>
          <w:rFonts w:asciiTheme="minorHAnsi" w:hAnsiTheme="minorHAnsi" w:cs="Arial"/>
          <w:color w:val="000000"/>
          <w:sz w:val="26"/>
          <w:szCs w:val="26"/>
          <w:lang w:eastAsia="ru-RU"/>
        </w:rPr>
        <w:t>ТУ нестандартные</w:t>
      </w: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 xml:space="preserve"> случаи технологического присоединения.</w:t>
      </w:r>
    </w:p>
    <w:p w14:paraId="1A8C723B" w14:textId="77777777" w:rsidR="008C0E09" w:rsidRDefault="008C0E09" w:rsidP="008C0E09">
      <w:pPr>
        <w:spacing w:after="120" w:line="22" w:lineRule="atLeast"/>
        <w:jc w:val="both"/>
        <w:rPr>
          <w:rFonts w:ascii="Franklin Gothic Demi" w:eastAsia="Times New Roman" w:hAnsi="Franklin Gothic Demi"/>
        </w:rPr>
      </w:pPr>
    </w:p>
    <w:p w14:paraId="19070672" w14:textId="77777777" w:rsidR="008C0E09" w:rsidRPr="004E72BA" w:rsidRDefault="008C0E09" w:rsidP="008C0E09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4E72BA">
        <w:rPr>
          <w:rFonts w:ascii="Franklin Gothic Demi" w:eastAsia="Times New Roman" w:hAnsi="Franklin Gothic Demi"/>
          <w:b/>
          <w:sz w:val="28"/>
          <w:szCs w:val="28"/>
        </w:rPr>
        <w:t>Как выбрать выгодный тариф в электроэнергетике</w:t>
      </w:r>
    </w:p>
    <w:p w14:paraId="3D8F020E" w14:textId="77777777" w:rsidR="008C0E09" w:rsidRPr="004E72BA" w:rsidRDefault="008C0E09" w:rsidP="008C0E09">
      <w:pPr>
        <w:pStyle w:val="a8"/>
        <w:shd w:val="clear" w:color="auto" w:fill="FFFFFF"/>
        <w:spacing w:after="60" w:line="240" w:lineRule="auto"/>
        <w:ind w:left="714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4E72BA">
        <w:rPr>
          <w:rFonts w:asciiTheme="minorHAnsi" w:hAnsiTheme="minorHAnsi" w:cs="Arial"/>
          <w:color w:val="000000"/>
          <w:sz w:val="26"/>
          <w:szCs w:val="26"/>
          <w:lang w:eastAsia="ru-RU"/>
        </w:rPr>
        <w:t>Гибкое тарифное регулирование в электроэнергетике, возможности.</w:t>
      </w:r>
    </w:p>
    <w:p w14:paraId="324EA73B" w14:textId="77777777" w:rsidR="008C0E09" w:rsidRDefault="008C0E09" w:rsidP="00375472">
      <w:pPr>
        <w:jc w:val="both"/>
        <w:rPr>
          <w:rFonts w:ascii="Times New Roman" w:eastAsia="Times New Roman" w:hAnsi="Times New Roman"/>
        </w:rPr>
      </w:pPr>
    </w:p>
    <w:p w14:paraId="0E725B9A" w14:textId="77777777" w:rsidR="00375472" w:rsidRPr="00C946B8" w:rsidRDefault="00A02D86" w:rsidP="00CE5AC7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CB4BC8">
        <w:rPr>
          <w:rFonts w:ascii="Times New Roman" w:eastAsia="Times New Roman" w:hAnsi="Times New Roman"/>
        </w:rPr>
        <w:lastRenderedPageBreak/>
        <w:br/>
      </w: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VII</w:t>
      </w:r>
      <w:r w:rsidR="00702969"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="00702969" w:rsidRPr="00C946B8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</w:t>
      </w:r>
      <w:r w:rsidR="00375472" w:rsidRPr="00C946B8">
        <w:rPr>
          <w:rFonts w:ascii="Franklin Gothic Demi" w:eastAsia="Times New Roman" w:hAnsi="Franklin Gothic Demi"/>
          <w:b/>
          <w:sz w:val="36"/>
          <w:szCs w:val="36"/>
          <w:u w:val="single"/>
        </w:rPr>
        <w:t>Инновационный инжиниринг в строительстве</w:t>
      </w:r>
    </w:p>
    <w:p w14:paraId="5430DC44" w14:textId="77777777" w:rsidR="00375472" w:rsidRPr="00A85D64" w:rsidRDefault="00375472" w:rsidP="00375472">
      <w:pPr>
        <w:spacing w:after="120" w:line="22" w:lineRule="atLeast"/>
        <w:jc w:val="both"/>
        <w:rPr>
          <w:rFonts w:asciiTheme="minorHAnsi" w:eastAsia="Times New Roman" w:hAnsiTheme="minorHAnsi" w:cs="Calibri"/>
          <w:sz w:val="26"/>
          <w:szCs w:val="26"/>
        </w:rPr>
      </w:pPr>
      <w:r w:rsidRPr="00D068A6">
        <w:rPr>
          <w:rFonts w:ascii="Franklin Gothic Demi" w:eastAsia="Times New Roman" w:hAnsi="Franklin Gothic Demi"/>
          <w:b/>
          <w:sz w:val="28"/>
          <w:szCs w:val="28"/>
        </w:rPr>
        <w:t>Ремонт и восстановления несущей способности конструкционного</w:t>
      </w:r>
      <w:r w:rsidRPr="00D068A6">
        <w:rPr>
          <w:rFonts w:ascii="Franklin Gothic Demi" w:eastAsia="Times New Roman" w:hAnsi="Franklin Gothic Demi"/>
          <w:b/>
        </w:rPr>
        <w:t xml:space="preserve"> </w:t>
      </w:r>
      <w:r w:rsidRPr="00D068A6">
        <w:rPr>
          <w:rFonts w:ascii="Franklin Gothic Demi" w:eastAsia="Times New Roman" w:hAnsi="Franklin Gothic Demi"/>
          <w:b/>
          <w:sz w:val="28"/>
          <w:szCs w:val="28"/>
        </w:rPr>
        <w:t>железобетона</w:t>
      </w:r>
      <w:r w:rsidRPr="00F0745A">
        <w:rPr>
          <w:rFonts w:ascii="Franklin Gothic Demi" w:eastAsia="Times New Roman" w:hAnsi="Franklin Gothic Demi"/>
        </w:rPr>
        <w:t xml:space="preserve"> </w:t>
      </w:r>
      <w:r w:rsidRPr="00A85D64">
        <w:rPr>
          <w:rFonts w:asciiTheme="minorHAnsi" w:eastAsia="Times New Roman" w:hAnsiTheme="minorHAnsi"/>
          <w:sz w:val="26"/>
          <w:szCs w:val="26"/>
        </w:rPr>
        <w:t xml:space="preserve">- </w:t>
      </w:r>
      <w:r w:rsidRPr="00A85D64">
        <w:rPr>
          <w:rFonts w:asciiTheme="minorHAnsi" w:eastAsia="Times New Roman" w:hAnsiTheme="minorHAnsi" w:cs="Calibri"/>
          <w:sz w:val="26"/>
          <w:szCs w:val="26"/>
        </w:rPr>
        <w:t>Системы внешнего армирования на основе углеродного волокна для строительных конструкций.</w:t>
      </w:r>
    </w:p>
    <w:p w14:paraId="717EF4D1" w14:textId="77777777" w:rsidR="00375472" w:rsidRPr="00A85D64" w:rsidRDefault="00375472" w:rsidP="00375472">
      <w:pPr>
        <w:spacing w:before="120" w:after="120" w:line="22" w:lineRule="atLeast"/>
        <w:jc w:val="both"/>
        <w:rPr>
          <w:rFonts w:ascii="Franklin Gothic Demi" w:eastAsia="Times New Roman" w:hAnsi="Franklin Gothic Demi"/>
          <w:sz w:val="26"/>
          <w:szCs w:val="26"/>
        </w:rPr>
      </w:pPr>
      <w:r w:rsidRPr="00D068A6">
        <w:rPr>
          <w:rFonts w:ascii="Franklin Gothic Demi" w:eastAsia="Times New Roman" w:hAnsi="Franklin Gothic Demi"/>
          <w:b/>
          <w:sz w:val="28"/>
          <w:szCs w:val="28"/>
        </w:rPr>
        <w:t>Гидроизоляция и защита бетона</w:t>
      </w:r>
      <w:r w:rsidRPr="00F0745A">
        <w:rPr>
          <w:rFonts w:ascii="Franklin Gothic Demi" w:eastAsia="Times New Roman" w:hAnsi="Franklin Gothic Demi"/>
        </w:rPr>
        <w:t xml:space="preserve"> - </w:t>
      </w:r>
      <w:r w:rsidRPr="00A85D64">
        <w:rPr>
          <w:rFonts w:ascii="Calibri" w:eastAsia="Times New Roman" w:hAnsi="Calibri" w:cs="Calibri"/>
          <w:sz w:val="26"/>
          <w:szCs w:val="26"/>
        </w:rPr>
        <w:t>Инъекционная гидроизоляция. Полимерные покрытия.</w:t>
      </w:r>
    </w:p>
    <w:p w14:paraId="2E82E725" w14:textId="77777777" w:rsidR="00375472" w:rsidRPr="00CB4BC8" w:rsidRDefault="00375472" w:rsidP="00375472">
      <w:pPr>
        <w:spacing w:before="120"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D068A6">
        <w:rPr>
          <w:rFonts w:ascii="Franklin Gothic Demi" w:eastAsia="Times New Roman" w:hAnsi="Franklin Gothic Demi"/>
          <w:b/>
          <w:sz w:val="28"/>
          <w:szCs w:val="28"/>
        </w:rPr>
        <w:t>Эксплуатируемые кровли из мембранных материалов.</w:t>
      </w:r>
    </w:p>
    <w:p w14:paraId="6EEA3B99" w14:textId="77777777" w:rsidR="004E0DC0" w:rsidRDefault="004E0DC0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</w:rPr>
      </w:pPr>
    </w:p>
    <w:p w14:paraId="2AFD4F86" w14:textId="77777777" w:rsidR="00CB4BC8" w:rsidRPr="00C728B9" w:rsidRDefault="00CB4BC8" w:rsidP="00C8728E">
      <w:pPr>
        <w:spacing w:after="240" w:line="22" w:lineRule="atLeast"/>
        <w:rPr>
          <w:rFonts w:ascii="Franklin Gothic Demi" w:eastAsia="Times New Roman" w:hAnsi="Franklin Gothic Demi"/>
          <w:b/>
          <w:sz w:val="36"/>
          <w:szCs w:val="36"/>
          <w:u w:val="single"/>
        </w:rPr>
      </w:pP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  <w:lang w:val="en-US"/>
        </w:rPr>
        <w:t>VIII</w:t>
      </w:r>
      <w:r w:rsidRPr="00C946B8">
        <w:rPr>
          <w:rFonts w:ascii="Franklin Gothic Demi" w:eastAsia="Times New Roman" w:hAnsi="Franklin Gothic Demi"/>
          <w:b/>
          <w:sz w:val="32"/>
          <w:szCs w:val="32"/>
          <w:u w:val="single"/>
        </w:rPr>
        <w:t>.</w:t>
      </w:r>
      <w:r w:rsidRPr="00C728B9">
        <w:rPr>
          <w:rFonts w:ascii="Franklin Gothic Demi" w:eastAsia="Times New Roman" w:hAnsi="Franklin Gothic Demi"/>
          <w:b/>
          <w:sz w:val="36"/>
          <w:szCs w:val="36"/>
          <w:u w:val="single"/>
        </w:rPr>
        <w:t xml:space="preserve"> Землеустройство и земельные споры</w:t>
      </w:r>
    </w:p>
    <w:p w14:paraId="52E093BB" w14:textId="77777777" w:rsidR="00CB4BC8" w:rsidRPr="00D068A6" w:rsidRDefault="00CB4BC8" w:rsidP="00CB4BC8">
      <w:pPr>
        <w:spacing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D068A6">
        <w:rPr>
          <w:rFonts w:ascii="Franklin Gothic Demi" w:eastAsia="Times New Roman" w:hAnsi="Franklin Gothic Demi"/>
          <w:b/>
          <w:sz w:val="28"/>
          <w:szCs w:val="28"/>
        </w:rPr>
        <w:t>Землеустройство</w:t>
      </w:r>
    </w:p>
    <w:p w14:paraId="0C9054CA" w14:textId="77777777" w:rsidR="00CB4BC8" w:rsidRPr="00C5654C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6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Установление прав собственности на землю,  отказы в регистрации прав на землю.</w:t>
      </w:r>
    </w:p>
    <w:p w14:paraId="1811736C" w14:textId="77777777" w:rsidR="00CB4BC8" w:rsidRPr="00C5654C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6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Устранение несоответствий границ и площади земельного участка правоустанавливающим документам.</w:t>
      </w:r>
    </w:p>
    <w:p w14:paraId="7085A5E3" w14:textId="77777777" w:rsidR="00CB4BC8" w:rsidRPr="00C5654C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6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Предоставление и изъятие земельных участков органами исполнительной власти.</w:t>
      </w:r>
    </w:p>
    <w:p w14:paraId="5239E362" w14:textId="77777777" w:rsidR="00CB4BC8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4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307385">
        <w:rPr>
          <w:rFonts w:asciiTheme="minorHAnsi" w:hAnsiTheme="minorHAnsi" w:cs="Arial"/>
          <w:color w:val="000000"/>
          <w:sz w:val="26"/>
          <w:szCs w:val="26"/>
          <w:lang w:eastAsia="ru-RU"/>
        </w:rPr>
        <w:t>Регистрация самовольных строений</w:t>
      </w: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11D5126D" w14:textId="77777777" w:rsidR="00CB4BC8" w:rsidRPr="00307385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4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Перевод в нежилой фонд.</w:t>
      </w:r>
    </w:p>
    <w:p w14:paraId="3630A1AF" w14:textId="77777777" w:rsidR="00CB4BC8" w:rsidRPr="00C5654C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4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color w:val="000000"/>
          <w:sz w:val="26"/>
          <w:szCs w:val="26"/>
          <w:lang w:eastAsia="ru-RU"/>
        </w:rPr>
        <w:t>Межевание земельных участков</w:t>
      </w:r>
      <w:r>
        <w:rPr>
          <w:rFonts w:asciiTheme="minorHAnsi" w:hAnsiTheme="minorHAnsi" w:cs="Arial"/>
          <w:color w:val="000000"/>
          <w:sz w:val="26"/>
          <w:szCs w:val="26"/>
          <w:lang w:eastAsia="ru-RU"/>
        </w:rPr>
        <w:t>.</w:t>
      </w:r>
    </w:p>
    <w:p w14:paraId="02B7985C" w14:textId="77777777" w:rsidR="00CB4BC8" w:rsidRPr="00C5654C" w:rsidRDefault="00CB4BC8" w:rsidP="000C1D6A">
      <w:pPr>
        <w:pStyle w:val="a8"/>
        <w:numPr>
          <w:ilvl w:val="0"/>
          <w:numId w:val="11"/>
        </w:numPr>
        <w:shd w:val="clear" w:color="auto" w:fill="FFFFFF"/>
        <w:spacing w:after="40" w:line="240" w:lineRule="auto"/>
        <w:ind w:left="709" w:hanging="425"/>
        <w:jc w:val="both"/>
        <w:rPr>
          <w:rFonts w:asciiTheme="minorHAnsi" w:hAnsiTheme="minorHAnsi" w:cs="Arial"/>
          <w:color w:val="000000"/>
          <w:sz w:val="26"/>
          <w:szCs w:val="26"/>
          <w:lang w:eastAsia="ru-RU"/>
        </w:rPr>
      </w:pPr>
      <w:r w:rsidRPr="00C5654C">
        <w:rPr>
          <w:rFonts w:asciiTheme="minorHAnsi" w:hAnsiTheme="minorHAnsi" w:cs="Arial"/>
          <w:sz w:val="26"/>
          <w:szCs w:val="26"/>
        </w:rPr>
        <w:t>Вынос границ участка в натуру</w:t>
      </w:r>
      <w:r>
        <w:rPr>
          <w:rFonts w:asciiTheme="minorHAnsi" w:hAnsiTheme="minorHAnsi" w:cs="Arial"/>
          <w:sz w:val="26"/>
          <w:szCs w:val="26"/>
        </w:rPr>
        <w:t>.</w:t>
      </w:r>
    </w:p>
    <w:p w14:paraId="585CB678" w14:textId="77777777" w:rsidR="00CB4BC8" w:rsidRPr="00CB4BC8" w:rsidRDefault="00CB4BC8" w:rsidP="00375472">
      <w:pPr>
        <w:spacing w:before="120" w:after="120" w:line="22" w:lineRule="atLeast"/>
        <w:jc w:val="both"/>
        <w:rPr>
          <w:rFonts w:ascii="Franklin Gothic Demi" w:eastAsia="Times New Roman" w:hAnsi="Franklin Gothic Demi"/>
          <w:b/>
          <w:sz w:val="28"/>
          <w:szCs w:val="28"/>
        </w:rPr>
      </w:pPr>
    </w:p>
    <w:p w14:paraId="77D10A83" w14:textId="77777777" w:rsidR="00A209E9" w:rsidRDefault="00215328" w:rsidP="00215328">
      <w:pPr>
        <w:spacing w:before="120" w:after="120" w:line="22" w:lineRule="atLeast"/>
        <w:rPr>
          <w:rFonts w:eastAsia="Times New Roman"/>
        </w:rPr>
      </w:pPr>
      <w:r>
        <w:rPr>
          <w:rFonts w:eastAsia="Times New Roman"/>
        </w:rPr>
        <w:br/>
      </w:r>
    </w:p>
    <w:p w14:paraId="298D2A2B" w14:textId="77777777" w:rsidR="004F1940" w:rsidRDefault="00375472" w:rsidP="00147994">
      <w:pPr>
        <w:spacing w:before="120" w:after="120" w:line="22" w:lineRule="atLeast"/>
        <w:rPr>
          <w:rFonts w:ascii="Calibri" w:hAnsi="Calibri" w:cs="Calibri"/>
          <w:i/>
          <w:sz w:val="26"/>
          <w:szCs w:val="26"/>
        </w:rPr>
      </w:pPr>
      <w:r>
        <w:rPr>
          <w:rFonts w:eastAsia="Times New Roman"/>
        </w:rPr>
        <w:br/>
      </w:r>
      <w:r w:rsidRPr="00A85D64">
        <w:rPr>
          <w:rFonts w:ascii="Calibri" w:hAnsi="Calibri" w:cs="Calibri"/>
          <w:i/>
          <w:sz w:val="26"/>
          <w:szCs w:val="26"/>
        </w:rPr>
        <w:t xml:space="preserve">Семинары проводят </w:t>
      </w:r>
      <w:r w:rsidR="008C0E09">
        <w:rPr>
          <w:rFonts w:ascii="Calibri" w:hAnsi="Calibri" w:cs="Calibri"/>
          <w:i/>
          <w:sz w:val="26"/>
          <w:szCs w:val="26"/>
        </w:rPr>
        <w:t xml:space="preserve">сотрудники </w:t>
      </w:r>
      <w:r w:rsidRPr="00A85D64">
        <w:rPr>
          <w:rFonts w:ascii="Calibri" w:hAnsi="Calibri" w:cs="Calibri"/>
          <w:i/>
          <w:sz w:val="26"/>
          <w:szCs w:val="26"/>
        </w:rPr>
        <w:t xml:space="preserve">ЮУТПП и специалисты  профильных организаций – партнеров ЮУТПП.  Продолжительность семинаров от 1-го  до </w:t>
      </w:r>
      <w:r w:rsidR="008C0E09" w:rsidRPr="008C0E09">
        <w:rPr>
          <w:rFonts w:ascii="Calibri" w:hAnsi="Calibri" w:cs="Calibri"/>
          <w:i/>
          <w:sz w:val="26"/>
          <w:szCs w:val="26"/>
        </w:rPr>
        <w:t>2</w:t>
      </w:r>
      <w:r w:rsidRPr="00A85D64">
        <w:rPr>
          <w:rFonts w:ascii="Calibri" w:hAnsi="Calibri" w:cs="Calibri"/>
          <w:i/>
          <w:sz w:val="26"/>
          <w:szCs w:val="26"/>
        </w:rPr>
        <w:t>-х часов.</w:t>
      </w:r>
    </w:p>
    <w:p w14:paraId="279780B9" w14:textId="77777777" w:rsidR="00147994" w:rsidRDefault="00147994" w:rsidP="00147994">
      <w:pPr>
        <w:spacing w:before="120" w:after="120" w:line="22" w:lineRule="atLeast"/>
        <w:rPr>
          <w:rFonts w:ascii="Calibri" w:hAnsi="Calibri" w:cs="Calibri"/>
          <w:i/>
          <w:sz w:val="26"/>
          <w:szCs w:val="26"/>
        </w:rPr>
      </w:pPr>
    </w:p>
    <w:p w14:paraId="7A320F85" w14:textId="77777777" w:rsidR="00E0562B" w:rsidRDefault="00E0562B" w:rsidP="00E0562B">
      <w:pPr>
        <w:spacing w:line="216" w:lineRule="auto"/>
        <w:ind w:left="4253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Союз «</w:t>
      </w:r>
      <w:r w:rsidR="004F1940" w:rsidRPr="004F1940">
        <w:rPr>
          <w:rFonts w:asciiTheme="minorHAnsi" w:hAnsiTheme="minorHAnsi" w:cs="Calibri"/>
          <w:sz w:val="26"/>
          <w:szCs w:val="26"/>
        </w:rPr>
        <w:t>Южно-Уральская</w:t>
      </w:r>
    </w:p>
    <w:p w14:paraId="6D8A6B1B" w14:textId="77777777" w:rsidR="004F1940" w:rsidRDefault="00E0562B" w:rsidP="00E0562B">
      <w:pPr>
        <w:spacing w:line="216" w:lineRule="auto"/>
        <w:ind w:left="4253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«</w:t>
      </w:r>
      <w:r w:rsidR="004F1940" w:rsidRPr="004F1940">
        <w:rPr>
          <w:rFonts w:asciiTheme="minorHAnsi" w:hAnsiTheme="minorHAnsi" w:cs="Calibri"/>
          <w:sz w:val="26"/>
          <w:szCs w:val="26"/>
        </w:rPr>
        <w:t>торгово-промышленная палата</w:t>
      </w:r>
      <w:r>
        <w:rPr>
          <w:rFonts w:asciiTheme="minorHAnsi" w:hAnsiTheme="minorHAnsi" w:cs="Calibri"/>
          <w:sz w:val="26"/>
          <w:szCs w:val="26"/>
        </w:rPr>
        <w:t>»,</w:t>
      </w:r>
    </w:p>
    <w:p w14:paraId="723BEC82" w14:textId="77777777" w:rsidR="004F1940" w:rsidRPr="004F1940" w:rsidRDefault="004F1940" w:rsidP="00E0562B">
      <w:pPr>
        <w:spacing w:line="216" w:lineRule="auto"/>
        <w:ind w:left="4253"/>
        <w:rPr>
          <w:rFonts w:asciiTheme="minorHAnsi" w:hAnsiTheme="minorHAnsi" w:cs="Calibri"/>
          <w:sz w:val="26"/>
          <w:szCs w:val="26"/>
        </w:rPr>
      </w:pPr>
      <w:r w:rsidRPr="004F1940">
        <w:rPr>
          <w:rFonts w:asciiTheme="minorHAnsi" w:hAnsiTheme="minorHAnsi" w:cs="Calibri"/>
          <w:sz w:val="26"/>
          <w:szCs w:val="26"/>
        </w:rPr>
        <w:t xml:space="preserve">454080, г. Челябинск, ул. Сони Кривой, 56, </w:t>
      </w:r>
    </w:p>
    <w:p w14:paraId="7FED213F" w14:textId="77777777" w:rsidR="004F1940" w:rsidRPr="004F1940" w:rsidRDefault="004F1940" w:rsidP="00E0562B">
      <w:pPr>
        <w:spacing w:line="216" w:lineRule="auto"/>
        <w:ind w:left="4253"/>
        <w:rPr>
          <w:rFonts w:asciiTheme="minorHAnsi" w:hAnsiTheme="minorHAnsi" w:cs="Calibri"/>
          <w:sz w:val="26"/>
          <w:szCs w:val="26"/>
          <w:lang w:val="en-US"/>
        </w:rPr>
      </w:pPr>
      <w:r w:rsidRPr="004F1940">
        <w:rPr>
          <w:rFonts w:asciiTheme="minorHAnsi" w:hAnsiTheme="minorHAnsi" w:cs="Calibri"/>
          <w:sz w:val="26"/>
          <w:szCs w:val="26"/>
        </w:rPr>
        <w:t>т</w:t>
      </w:r>
      <w:r w:rsidRPr="004F1940">
        <w:rPr>
          <w:rFonts w:asciiTheme="minorHAnsi" w:hAnsiTheme="minorHAnsi" w:cs="Calibri"/>
          <w:sz w:val="26"/>
          <w:szCs w:val="26"/>
          <w:lang w:val="en-US"/>
        </w:rPr>
        <w:t>./</w:t>
      </w:r>
      <w:r w:rsidRPr="004F1940">
        <w:rPr>
          <w:rFonts w:asciiTheme="minorHAnsi" w:hAnsiTheme="minorHAnsi" w:cs="Calibri"/>
          <w:sz w:val="26"/>
          <w:szCs w:val="26"/>
        </w:rPr>
        <w:t>ф</w:t>
      </w:r>
      <w:r w:rsidRPr="004F1940">
        <w:rPr>
          <w:rFonts w:asciiTheme="minorHAnsi" w:hAnsiTheme="minorHAnsi" w:cs="Calibri"/>
          <w:sz w:val="26"/>
          <w:szCs w:val="26"/>
          <w:lang w:val="en-US"/>
        </w:rPr>
        <w:t xml:space="preserve">. </w:t>
      </w:r>
      <w:r w:rsidRPr="004F1940">
        <w:rPr>
          <w:rFonts w:asciiTheme="minorHAnsi" w:hAnsiTheme="minorHAnsi" w:cs="Calibri"/>
          <w:b/>
          <w:sz w:val="26"/>
          <w:szCs w:val="26"/>
          <w:lang w:val="en-US"/>
        </w:rPr>
        <w:t>+7 (351) 265-57-09</w:t>
      </w:r>
      <w:r w:rsidRPr="004F1940">
        <w:rPr>
          <w:rFonts w:asciiTheme="minorHAnsi" w:hAnsiTheme="minorHAnsi" w:cs="Calibri"/>
          <w:sz w:val="26"/>
          <w:szCs w:val="26"/>
          <w:lang w:val="en-US"/>
        </w:rPr>
        <w:t xml:space="preserve">, e-mail: </w:t>
      </w:r>
      <w:r w:rsidRPr="004F1940">
        <w:rPr>
          <w:rFonts w:asciiTheme="minorHAnsi" w:hAnsiTheme="minorHAnsi" w:cs="Calibri"/>
          <w:b/>
          <w:sz w:val="26"/>
          <w:szCs w:val="26"/>
          <w:lang w:val="en-US"/>
        </w:rPr>
        <w:t>vmk@tpp74.ru</w:t>
      </w:r>
      <w:r w:rsidRPr="004F1940">
        <w:rPr>
          <w:rFonts w:asciiTheme="minorHAnsi" w:hAnsiTheme="minorHAnsi" w:cs="Calibri"/>
          <w:sz w:val="26"/>
          <w:szCs w:val="26"/>
          <w:lang w:val="en-US"/>
        </w:rPr>
        <w:t xml:space="preserve">   website: </w:t>
      </w:r>
      <w:r w:rsidRPr="004F1940">
        <w:rPr>
          <w:rFonts w:asciiTheme="minorHAnsi" w:hAnsiTheme="minorHAnsi" w:cs="Calibri"/>
          <w:b/>
          <w:sz w:val="26"/>
          <w:szCs w:val="26"/>
          <w:lang w:val="en-US"/>
        </w:rPr>
        <w:t>www.tpp74.ru</w:t>
      </w:r>
    </w:p>
    <w:p w14:paraId="47216EFD" w14:textId="77777777" w:rsidR="004F1940" w:rsidRPr="004F1940" w:rsidRDefault="004F1940" w:rsidP="00215328">
      <w:pPr>
        <w:spacing w:before="120" w:after="120" w:line="22" w:lineRule="atLeast"/>
        <w:rPr>
          <w:rFonts w:ascii="Calibri" w:hAnsi="Calibri" w:cs="Calibri"/>
          <w:i/>
          <w:sz w:val="26"/>
          <w:szCs w:val="26"/>
          <w:lang w:val="en-US"/>
        </w:rPr>
      </w:pPr>
    </w:p>
    <w:sectPr w:rsidR="004F1940" w:rsidRPr="004F1940" w:rsidSect="00187F88">
      <w:footerReference w:type="default" r:id="rId10"/>
      <w:pgSz w:w="11906" w:h="16838"/>
      <w:pgMar w:top="568" w:right="566" w:bottom="426" w:left="1418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A4DA" w14:textId="77777777" w:rsidR="004F56A9" w:rsidRDefault="004F56A9" w:rsidP="007475BC">
      <w:r>
        <w:separator/>
      </w:r>
    </w:p>
  </w:endnote>
  <w:endnote w:type="continuationSeparator" w:id="0">
    <w:p w14:paraId="2E3CCBD7" w14:textId="77777777" w:rsidR="004F56A9" w:rsidRDefault="004F56A9" w:rsidP="0074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44586253"/>
      <w:docPartObj>
        <w:docPartGallery w:val="Page Numbers (Bottom of Page)"/>
        <w:docPartUnique/>
      </w:docPartObj>
    </w:sdtPr>
    <w:sdtContent>
      <w:p w14:paraId="2B946D79" w14:textId="77777777" w:rsidR="00A537F8" w:rsidRPr="00A537F8" w:rsidRDefault="00A537F8" w:rsidP="00147994">
        <w:pPr>
          <w:pStyle w:val="af1"/>
          <w:jc w:val="right"/>
          <w:rPr>
            <w:sz w:val="20"/>
            <w:szCs w:val="20"/>
          </w:rPr>
        </w:pPr>
        <w:r w:rsidRPr="00A537F8">
          <w:rPr>
            <w:sz w:val="20"/>
            <w:szCs w:val="20"/>
          </w:rPr>
          <w:fldChar w:fldCharType="begin"/>
        </w:r>
        <w:r w:rsidRPr="00A537F8">
          <w:rPr>
            <w:sz w:val="20"/>
            <w:szCs w:val="20"/>
          </w:rPr>
          <w:instrText>PAGE   \* MERGEFORMAT</w:instrText>
        </w:r>
        <w:r w:rsidRPr="00A537F8">
          <w:rPr>
            <w:sz w:val="20"/>
            <w:szCs w:val="20"/>
          </w:rPr>
          <w:fldChar w:fldCharType="separate"/>
        </w:r>
        <w:r w:rsidR="00074DE3">
          <w:rPr>
            <w:noProof/>
            <w:sz w:val="20"/>
            <w:szCs w:val="20"/>
          </w:rPr>
          <w:t>1</w:t>
        </w:r>
        <w:r w:rsidRPr="00A537F8">
          <w:rPr>
            <w:sz w:val="20"/>
            <w:szCs w:val="20"/>
          </w:rPr>
          <w:fldChar w:fldCharType="end"/>
        </w:r>
      </w:p>
    </w:sdtContent>
  </w:sdt>
  <w:p w14:paraId="7838770C" w14:textId="77777777" w:rsidR="007475BC" w:rsidRPr="003B07F6" w:rsidRDefault="007475BC" w:rsidP="007475BC">
    <w:pPr>
      <w:jc w:val="center"/>
      <w:rPr>
        <w:rFonts w:ascii="Franklin Gothic Demi" w:eastAsia="Times New Roman" w:hAnsi="Franklin Gothic Dem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EEB6" w14:textId="77777777" w:rsidR="004F56A9" w:rsidRDefault="004F56A9" w:rsidP="007475BC">
      <w:r>
        <w:separator/>
      </w:r>
    </w:p>
  </w:footnote>
  <w:footnote w:type="continuationSeparator" w:id="0">
    <w:p w14:paraId="44409D43" w14:textId="77777777" w:rsidR="004F56A9" w:rsidRDefault="004F56A9" w:rsidP="0074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6EF"/>
    <w:multiLevelType w:val="hybridMultilevel"/>
    <w:tmpl w:val="69C06354"/>
    <w:lvl w:ilvl="0" w:tplc="0419000F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AD40790"/>
    <w:multiLevelType w:val="hybridMultilevel"/>
    <w:tmpl w:val="89447C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636D4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7855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4DE7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A0DC9"/>
    <w:multiLevelType w:val="hybridMultilevel"/>
    <w:tmpl w:val="85244AC8"/>
    <w:lvl w:ilvl="0" w:tplc="2EC800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72C5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6F0B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7C1B"/>
    <w:multiLevelType w:val="hybridMultilevel"/>
    <w:tmpl w:val="E626E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683A"/>
    <w:multiLevelType w:val="hybridMultilevel"/>
    <w:tmpl w:val="725CC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D1402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511F6"/>
    <w:multiLevelType w:val="hybridMultilevel"/>
    <w:tmpl w:val="55C4CC8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33B0042"/>
    <w:multiLevelType w:val="hybridMultilevel"/>
    <w:tmpl w:val="11544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B0210"/>
    <w:multiLevelType w:val="hybridMultilevel"/>
    <w:tmpl w:val="3056CF2A"/>
    <w:lvl w:ilvl="0" w:tplc="AF92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833674">
    <w:abstractNumId w:val="3"/>
  </w:num>
  <w:num w:numId="2" w16cid:durableId="1045720059">
    <w:abstractNumId w:val="13"/>
  </w:num>
  <w:num w:numId="3" w16cid:durableId="710308306">
    <w:abstractNumId w:val="7"/>
  </w:num>
  <w:num w:numId="4" w16cid:durableId="1329945272">
    <w:abstractNumId w:val="4"/>
  </w:num>
  <w:num w:numId="5" w16cid:durableId="336464473">
    <w:abstractNumId w:val="2"/>
  </w:num>
  <w:num w:numId="6" w16cid:durableId="788430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7295088">
    <w:abstractNumId w:val="12"/>
  </w:num>
  <w:num w:numId="8" w16cid:durableId="1792280191">
    <w:abstractNumId w:val="11"/>
  </w:num>
  <w:num w:numId="9" w16cid:durableId="1583107273">
    <w:abstractNumId w:val="1"/>
  </w:num>
  <w:num w:numId="10" w16cid:durableId="121115755">
    <w:abstractNumId w:val="9"/>
  </w:num>
  <w:num w:numId="11" w16cid:durableId="946808984">
    <w:abstractNumId w:val="0"/>
  </w:num>
  <w:num w:numId="12" w16cid:durableId="1193149128">
    <w:abstractNumId w:val="6"/>
  </w:num>
  <w:num w:numId="13" w16cid:durableId="1607158978">
    <w:abstractNumId w:val="8"/>
  </w:num>
  <w:num w:numId="14" w16cid:durableId="96666453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0138D0"/>
    <w:rsid w:val="00013DB7"/>
    <w:rsid w:val="000174EA"/>
    <w:rsid w:val="00036CBE"/>
    <w:rsid w:val="00051CEF"/>
    <w:rsid w:val="00074DE3"/>
    <w:rsid w:val="00095DAA"/>
    <w:rsid w:val="000B6509"/>
    <w:rsid w:val="000C1D6A"/>
    <w:rsid w:val="000D1A27"/>
    <w:rsid w:val="000D3555"/>
    <w:rsid w:val="000F024A"/>
    <w:rsid w:val="000F2D44"/>
    <w:rsid w:val="0010120F"/>
    <w:rsid w:val="001119A5"/>
    <w:rsid w:val="00142A1D"/>
    <w:rsid w:val="00144AA8"/>
    <w:rsid w:val="00147994"/>
    <w:rsid w:val="00175127"/>
    <w:rsid w:val="00187F88"/>
    <w:rsid w:val="001915A7"/>
    <w:rsid w:val="001D0672"/>
    <w:rsid w:val="001D1183"/>
    <w:rsid w:val="001E2C73"/>
    <w:rsid w:val="001E6751"/>
    <w:rsid w:val="002126C5"/>
    <w:rsid w:val="00215328"/>
    <w:rsid w:val="00220907"/>
    <w:rsid w:val="002306F0"/>
    <w:rsid w:val="00291A40"/>
    <w:rsid w:val="00296121"/>
    <w:rsid w:val="002A353A"/>
    <w:rsid w:val="002A6130"/>
    <w:rsid w:val="002B003A"/>
    <w:rsid w:val="002B17B2"/>
    <w:rsid w:val="002B2ABA"/>
    <w:rsid w:val="002C69F9"/>
    <w:rsid w:val="002E16F8"/>
    <w:rsid w:val="002E5896"/>
    <w:rsid w:val="00304BFD"/>
    <w:rsid w:val="00307385"/>
    <w:rsid w:val="003075D5"/>
    <w:rsid w:val="00323B25"/>
    <w:rsid w:val="003564F6"/>
    <w:rsid w:val="003614D7"/>
    <w:rsid w:val="00362252"/>
    <w:rsid w:val="00375472"/>
    <w:rsid w:val="00387F24"/>
    <w:rsid w:val="003A5556"/>
    <w:rsid w:val="003B07F6"/>
    <w:rsid w:val="003C0359"/>
    <w:rsid w:val="003C309F"/>
    <w:rsid w:val="003D7E94"/>
    <w:rsid w:val="003E165B"/>
    <w:rsid w:val="00401713"/>
    <w:rsid w:val="004218A5"/>
    <w:rsid w:val="00424E1F"/>
    <w:rsid w:val="004527A4"/>
    <w:rsid w:val="004575A7"/>
    <w:rsid w:val="00463CAF"/>
    <w:rsid w:val="00474DA1"/>
    <w:rsid w:val="00492135"/>
    <w:rsid w:val="004A0234"/>
    <w:rsid w:val="004A6893"/>
    <w:rsid w:val="004B3744"/>
    <w:rsid w:val="004C6623"/>
    <w:rsid w:val="004E0DC0"/>
    <w:rsid w:val="004E50BF"/>
    <w:rsid w:val="004E72BA"/>
    <w:rsid w:val="004F09DE"/>
    <w:rsid w:val="004F1940"/>
    <w:rsid w:val="004F56A9"/>
    <w:rsid w:val="00502839"/>
    <w:rsid w:val="00530F25"/>
    <w:rsid w:val="00535CFF"/>
    <w:rsid w:val="00537314"/>
    <w:rsid w:val="0054152C"/>
    <w:rsid w:val="00550A16"/>
    <w:rsid w:val="00555E2F"/>
    <w:rsid w:val="005908E5"/>
    <w:rsid w:val="00593E09"/>
    <w:rsid w:val="005A08EA"/>
    <w:rsid w:val="005B5BFD"/>
    <w:rsid w:val="005E0975"/>
    <w:rsid w:val="005E2A63"/>
    <w:rsid w:val="005F710C"/>
    <w:rsid w:val="00612DE4"/>
    <w:rsid w:val="006167B1"/>
    <w:rsid w:val="00661330"/>
    <w:rsid w:val="006652A5"/>
    <w:rsid w:val="0067762B"/>
    <w:rsid w:val="006963BB"/>
    <w:rsid w:val="006A1902"/>
    <w:rsid w:val="006B285C"/>
    <w:rsid w:val="006B28C2"/>
    <w:rsid w:val="006B59B6"/>
    <w:rsid w:val="006F06C3"/>
    <w:rsid w:val="006F4731"/>
    <w:rsid w:val="006F5043"/>
    <w:rsid w:val="00702969"/>
    <w:rsid w:val="007032E6"/>
    <w:rsid w:val="00711030"/>
    <w:rsid w:val="0072132B"/>
    <w:rsid w:val="0072603B"/>
    <w:rsid w:val="007475BC"/>
    <w:rsid w:val="00760078"/>
    <w:rsid w:val="00771F25"/>
    <w:rsid w:val="00790827"/>
    <w:rsid w:val="007930A6"/>
    <w:rsid w:val="00795840"/>
    <w:rsid w:val="007A1013"/>
    <w:rsid w:val="007A7B15"/>
    <w:rsid w:val="007A7BEA"/>
    <w:rsid w:val="007C065F"/>
    <w:rsid w:val="007C4DD4"/>
    <w:rsid w:val="007F24FF"/>
    <w:rsid w:val="00810913"/>
    <w:rsid w:val="00812190"/>
    <w:rsid w:val="00825166"/>
    <w:rsid w:val="0082597D"/>
    <w:rsid w:val="008467C0"/>
    <w:rsid w:val="00862E16"/>
    <w:rsid w:val="0086335B"/>
    <w:rsid w:val="0087205F"/>
    <w:rsid w:val="008721DE"/>
    <w:rsid w:val="008B4A55"/>
    <w:rsid w:val="008C0E09"/>
    <w:rsid w:val="008F6FCB"/>
    <w:rsid w:val="00910393"/>
    <w:rsid w:val="00910C02"/>
    <w:rsid w:val="009239B0"/>
    <w:rsid w:val="00924E3E"/>
    <w:rsid w:val="009271B7"/>
    <w:rsid w:val="00941C95"/>
    <w:rsid w:val="00943622"/>
    <w:rsid w:val="0095701A"/>
    <w:rsid w:val="00960D95"/>
    <w:rsid w:val="00962418"/>
    <w:rsid w:val="009B011E"/>
    <w:rsid w:val="009B320D"/>
    <w:rsid w:val="009B3DEC"/>
    <w:rsid w:val="009C257E"/>
    <w:rsid w:val="009D7D7B"/>
    <w:rsid w:val="009E0A4E"/>
    <w:rsid w:val="009F5814"/>
    <w:rsid w:val="009F7552"/>
    <w:rsid w:val="00A02D86"/>
    <w:rsid w:val="00A209E9"/>
    <w:rsid w:val="00A307EA"/>
    <w:rsid w:val="00A537F8"/>
    <w:rsid w:val="00A85D64"/>
    <w:rsid w:val="00AA61EF"/>
    <w:rsid w:val="00AB2D55"/>
    <w:rsid w:val="00AD54E3"/>
    <w:rsid w:val="00AE2E5F"/>
    <w:rsid w:val="00B011FB"/>
    <w:rsid w:val="00B11CD2"/>
    <w:rsid w:val="00B23E94"/>
    <w:rsid w:val="00B245EF"/>
    <w:rsid w:val="00B27764"/>
    <w:rsid w:val="00B343E5"/>
    <w:rsid w:val="00B67C53"/>
    <w:rsid w:val="00BA5717"/>
    <w:rsid w:val="00BB708C"/>
    <w:rsid w:val="00BD3134"/>
    <w:rsid w:val="00BD3763"/>
    <w:rsid w:val="00C1264E"/>
    <w:rsid w:val="00C152E1"/>
    <w:rsid w:val="00C268C0"/>
    <w:rsid w:val="00C32448"/>
    <w:rsid w:val="00C32FCE"/>
    <w:rsid w:val="00C3711B"/>
    <w:rsid w:val="00C37916"/>
    <w:rsid w:val="00C5654C"/>
    <w:rsid w:val="00C60EE2"/>
    <w:rsid w:val="00C728B9"/>
    <w:rsid w:val="00C843C4"/>
    <w:rsid w:val="00C86B9C"/>
    <w:rsid w:val="00C8728E"/>
    <w:rsid w:val="00C946B8"/>
    <w:rsid w:val="00CB4BC8"/>
    <w:rsid w:val="00CB59A9"/>
    <w:rsid w:val="00CE5AC7"/>
    <w:rsid w:val="00CE66BB"/>
    <w:rsid w:val="00CF2314"/>
    <w:rsid w:val="00CF2EC7"/>
    <w:rsid w:val="00CF4791"/>
    <w:rsid w:val="00D068A6"/>
    <w:rsid w:val="00D074D5"/>
    <w:rsid w:val="00D07F5A"/>
    <w:rsid w:val="00D253D6"/>
    <w:rsid w:val="00D40912"/>
    <w:rsid w:val="00D500F4"/>
    <w:rsid w:val="00D62A97"/>
    <w:rsid w:val="00D62DCF"/>
    <w:rsid w:val="00D836B9"/>
    <w:rsid w:val="00D87F76"/>
    <w:rsid w:val="00DA61BF"/>
    <w:rsid w:val="00DB1911"/>
    <w:rsid w:val="00DD0048"/>
    <w:rsid w:val="00E01462"/>
    <w:rsid w:val="00E0562B"/>
    <w:rsid w:val="00E0697D"/>
    <w:rsid w:val="00E07364"/>
    <w:rsid w:val="00E33CA6"/>
    <w:rsid w:val="00E33D96"/>
    <w:rsid w:val="00E50156"/>
    <w:rsid w:val="00E76394"/>
    <w:rsid w:val="00E82A07"/>
    <w:rsid w:val="00E87C50"/>
    <w:rsid w:val="00E94DD6"/>
    <w:rsid w:val="00EA4D83"/>
    <w:rsid w:val="00EA73F0"/>
    <w:rsid w:val="00EB236C"/>
    <w:rsid w:val="00EC1049"/>
    <w:rsid w:val="00EC14AF"/>
    <w:rsid w:val="00EE65AA"/>
    <w:rsid w:val="00EF268A"/>
    <w:rsid w:val="00F0745A"/>
    <w:rsid w:val="00F15A6F"/>
    <w:rsid w:val="00F164D4"/>
    <w:rsid w:val="00F3483B"/>
    <w:rsid w:val="00F75224"/>
    <w:rsid w:val="00F84576"/>
    <w:rsid w:val="00FA4014"/>
    <w:rsid w:val="00FA498D"/>
    <w:rsid w:val="00FC041B"/>
    <w:rsid w:val="00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9A5"/>
  <w15:docId w15:val="{9EA531AD-EF7D-44D0-A8F4-688DF260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72"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10C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10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5F710C"/>
    <w:pPr>
      <w:widowControl/>
      <w:suppressAutoHyphens w:val="0"/>
      <w:spacing w:line="276" w:lineRule="auto"/>
    </w:pPr>
    <w:rPr>
      <w:rFonts w:ascii="Calibri" w:eastAsia="Calibri" w:hAnsi="Calibri"/>
      <w:b/>
      <w:bCs/>
      <w:kern w:val="0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F710C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link w:val="a4"/>
    <w:uiPriority w:val="10"/>
    <w:rsid w:val="005F710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5F710C"/>
    <w:pPr>
      <w:spacing w:line="276" w:lineRule="auto"/>
    </w:pPr>
    <w:rPr>
      <w:sz w:val="22"/>
      <w:szCs w:val="22"/>
      <w:lang w:eastAsia="en-US"/>
    </w:rPr>
  </w:style>
  <w:style w:type="character" w:styleId="a7">
    <w:name w:val="Book Title"/>
    <w:uiPriority w:val="33"/>
    <w:qFormat/>
    <w:rsid w:val="005F710C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0D3555"/>
    <w:pPr>
      <w:widowControl/>
      <w:suppressAutoHyphens w:val="0"/>
      <w:spacing w:line="276" w:lineRule="auto"/>
      <w:ind w:left="708"/>
    </w:pPr>
    <w:rPr>
      <w:rFonts w:ascii="Calibri" w:eastAsia="Calibri" w:hAnsi="Calibri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D0672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D067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D87F76"/>
  </w:style>
  <w:style w:type="paragraph" w:customStyle="1" w:styleId="ab">
    <w:name w:val="Знак"/>
    <w:basedOn w:val="a"/>
    <w:rsid w:val="00D62A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character" w:customStyle="1" w:styleId="js-phone-number">
    <w:name w:val="js-phone-number"/>
    <w:basedOn w:val="a0"/>
    <w:rsid w:val="005E2A63"/>
  </w:style>
  <w:style w:type="character" w:styleId="ac">
    <w:name w:val="Hyperlink"/>
    <w:basedOn w:val="a0"/>
    <w:uiPriority w:val="99"/>
    <w:unhideWhenUsed/>
    <w:rsid w:val="0086335B"/>
    <w:rPr>
      <w:color w:val="0000FF" w:themeColor="hyperlink"/>
      <w:u w:val="single"/>
    </w:rPr>
  </w:style>
  <w:style w:type="paragraph" w:styleId="ad">
    <w:name w:val="Body Text"/>
    <w:basedOn w:val="a"/>
    <w:link w:val="ae"/>
    <w:semiHidden/>
    <w:unhideWhenUsed/>
    <w:rsid w:val="00B245EF"/>
    <w:pPr>
      <w:widowControl/>
      <w:suppressAutoHyphens w:val="0"/>
      <w:spacing w:line="360" w:lineRule="auto"/>
      <w:jc w:val="center"/>
    </w:pPr>
    <w:rPr>
      <w:rFonts w:ascii="Times New Roman" w:eastAsia="Times New Roman" w:hAnsi="Times New Roman"/>
      <w:i/>
      <w:iCs/>
      <w:kern w:val="0"/>
    </w:rPr>
  </w:style>
  <w:style w:type="character" w:customStyle="1" w:styleId="ae">
    <w:name w:val="Основной текст Знак"/>
    <w:basedOn w:val="a0"/>
    <w:link w:val="ad"/>
    <w:semiHidden/>
    <w:rsid w:val="00B245EF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msonormalmrcssattr">
    <w:name w:val="msonormal_mr_css_attr"/>
    <w:basedOn w:val="a"/>
    <w:rsid w:val="00B11CD2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/>
      <w:kern w:val="0"/>
    </w:rPr>
  </w:style>
  <w:style w:type="paragraph" w:customStyle="1" w:styleId="msolistparagraphmrcssattr">
    <w:name w:val="msolistparagraph_mr_css_attr"/>
    <w:basedOn w:val="a"/>
    <w:rsid w:val="00B11CD2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/>
      <w:kern w:val="0"/>
    </w:rPr>
  </w:style>
  <w:style w:type="paragraph" w:styleId="af">
    <w:name w:val="header"/>
    <w:basedOn w:val="a"/>
    <w:link w:val="af0"/>
    <w:uiPriority w:val="99"/>
    <w:unhideWhenUsed/>
    <w:rsid w:val="007475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75BC"/>
    <w:rPr>
      <w:rFonts w:ascii="Arial" w:eastAsia="Arial Unicode MS" w:hAnsi="Arial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475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75BC"/>
    <w:rPr>
      <w:rFonts w:ascii="Arial" w:eastAsia="Arial Unicode MS" w:hAnsi="Arial"/>
      <w:kern w:val="1"/>
      <w:sz w:val="24"/>
      <w:szCs w:val="24"/>
    </w:rPr>
  </w:style>
  <w:style w:type="character" w:customStyle="1" w:styleId="fontstyle01">
    <w:name w:val="fontstyle01"/>
    <w:basedOn w:val="a0"/>
    <w:rsid w:val="00EA4D83"/>
    <w:rPr>
      <w:rFonts w:ascii="Arial Narrow" w:hAnsi="Arial Narrow" w:hint="default"/>
      <w:b/>
      <w:bCs/>
      <w:i w:val="0"/>
      <w:iCs w:val="0"/>
      <w:color w:val="00B050"/>
      <w:sz w:val="28"/>
      <w:szCs w:val="28"/>
    </w:rPr>
  </w:style>
  <w:style w:type="character" w:customStyle="1" w:styleId="fontstyle21">
    <w:name w:val="fontstyle21"/>
    <w:basedOn w:val="a0"/>
    <w:rsid w:val="00EA4D8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A4D83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cons.ru/netcat_files/userfiles/images/materials/result_seminars_v01_ra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81A1-B3B8-4583-B1D2-FE5EF102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Ковыляев Владимир Михайлович</dc:creator>
  <cp:lastModifiedBy>Трофимова Татьяна Ивановна</cp:lastModifiedBy>
  <cp:revision>2</cp:revision>
  <cp:lastPrinted>2021-09-10T04:19:00Z</cp:lastPrinted>
  <dcterms:created xsi:type="dcterms:W3CDTF">2023-06-08T10:12:00Z</dcterms:created>
  <dcterms:modified xsi:type="dcterms:W3CDTF">2023-06-08T10:12:00Z</dcterms:modified>
</cp:coreProperties>
</file>