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F5" w:rsidRPr="002725F3" w:rsidRDefault="00F962F5" w:rsidP="00441764">
      <w:pPr>
        <w:pStyle w:val="ae"/>
        <w:spacing w:after="360"/>
        <w:rPr>
          <w:sz w:val="22"/>
          <w:szCs w:val="22"/>
          <w:lang w:val="en-US"/>
        </w:rPr>
      </w:pPr>
    </w:p>
    <w:p w:rsidR="00FB1550" w:rsidRPr="00FB22D4" w:rsidRDefault="00FB1550" w:rsidP="00FB22D4">
      <w:pPr>
        <w:pStyle w:val="ae"/>
        <w:spacing w:after="0"/>
        <w:rPr>
          <w:sz w:val="44"/>
          <w:szCs w:val="48"/>
        </w:rPr>
      </w:pPr>
      <w:r w:rsidRPr="00FB22D4">
        <w:rPr>
          <w:sz w:val="44"/>
          <w:szCs w:val="48"/>
        </w:rPr>
        <w:t>Минфин России разъяснил порядок исчисления НДС</w:t>
      </w:r>
      <w:r w:rsidR="00FB22D4" w:rsidRPr="00FB22D4">
        <w:rPr>
          <w:sz w:val="44"/>
          <w:szCs w:val="48"/>
        </w:rPr>
        <w:br/>
      </w:r>
      <w:r w:rsidRPr="00FB22D4">
        <w:rPr>
          <w:sz w:val="44"/>
          <w:szCs w:val="48"/>
        </w:rPr>
        <w:t>при реализации медицинских изделий</w:t>
      </w:r>
    </w:p>
    <w:p w:rsidR="00FB1550" w:rsidRPr="00FB22D4" w:rsidRDefault="00FB1550" w:rsidP="00FB1550">
      <w:pPr>
        <w:rPr>
          <w:sz w:val="20"/>
        </w:rPr>
      </w:pPr>
    </w:p>
    <w:p w:rsidR="00FB1550" w:rsidRPr="00FB22D4" w:rsidRDefault="00FB1550" w:rsidP="00FB22D4">
      <w:pPr>
        <w:pStyle w:val="af0"/>
        <w:spacing w:after="0"/>
        <w:ind w:firstLine="709"/>
        <w:rPr>
          <w:szCs w:val="38"/>
        </w:rPr>
      </w:pPr>
      <w:proofErr w:type="gramStart"/>
      <w:r w:rsidRPr="00FB22D4">
        <w:rPr>
          <w:szCs w:val="38"/>
        </w:rPr>
        <w:t>На основании Федерального закона от 07.03.2017 № 25-ФЗ «О внесении изменений в часть вторую Налогового кодекса Российской Федерации», вступившего в</w:t>
      </w:r>
      <w:r w:rsidR="00FB22D4">
        <w:rPr>
          <w:rFonts w:ascii="Times New Roman" w:hAnsi="Times New Roman" w:cs="Times New Roman"/>
          <w:szCs w:val="38"/>
          <w:lang w:val="en-US"/>
        </w:rPr>
        <w:t> </w:t>
      </w:r>
      <w:r w:rsidRPr="00FB22D4">
        <w:rPr>
          <w:szCs w:val="38"/>
        </w:rPr>
        <w:t>силу с 1 июля 2017 года, освобождение от налога на добавленную стоимость в</w:t>
      </w:r>
      <w:r w:rsidR="00FB22D4">
        <w:rPr>
          <w:rFonts w:ascii="Times New Roman" w:hAnsi="Times New Roman" w:cs="Times New Roman"/>
          <w:szCs w:val="38"/>
          <w:lang w:val="en-US"/>
        </w:rPr>
        <w:t> </w:t>
      </w:r>
      <w:r w:rsidRPr="00FB22D4">
        <w:rPr>
          <w:szCs w:val="38"/>
        </w:rPr>
        <w:t>отношении медицинских изделий (медицинской техники) применяется при представлении в налоговые органы и таможенные органы регистрационного удостоверения медицинского изделия, выданного в соответствии с правом Евразийского экономического союза, или до</w:t>
      </w:r>
      <w:proofErr w:type="gramEnd"/>
      <w:r w:rsidRPr="00FB22D4">
        <w:rPr>
          <w:szCs w:val="38"/>
        </w:rPr>
        <w:t xml:space="preserve"> </w:t>
      </w:r>
      <w:proofErr w:type="gramStart"/>
      <w:r w:rsidRPr="00FB22D4">
        <w:rPr>
          <w:szCs w:val="38"/>
        </w:rPr>
        <w:t>31 декабря 2021 года регистрационного удостоверения на медицинское изделие (регистрационного удостоверения на изделие медицинского назначения (медицинскую технику), выданного в соответствии с</w:t>
      </w:r>
      <w:r w:rsidR="00FB22D4">
        <w:rPr>
          <w:rFonts w:ascii="Times New Roman" w:hAnsi="Times New Roman" w:cs="Times New Roman"/>
          <w:szCs w:val="38"/>
          <w:lang w:val="en-US"/>
        </w:rPr>
        <w:t> </w:t>
      </w:r>
      <w:r w:rsidRPr="00FB22D4">
        <w:rPr>
          <w:szCs w:val="38"/>
        </w:rPr>
        <w:t>законодательством Российской Федерации.</w:t>
      </w:r>
      <w:proofErr w:type="gramEnd"/>
    </w:p>
    <w:p w:rsidR="00FB1550" w:rsidRPr="00FB22D4" w:rsidRDefault="00FB1550" w:rsidP="00FB22D4">
      <w:pPr>
        <w:pStyle w:val="af0"/>
        <w:spacing w:after="0"/>
        <w:ind w:firstLine="709"/>
        <w:rPr>
          <w:szCs w:val="38"/>
        </w:rPr>
      </w:pPr>
      <w:r w:rsidRPr="00FB22D4">
        <w:rPr>
          <w:szCs w:val="38"/>
        </w:rPr>
        <w:t>В тоже время в соответствии с постановлением Правительства Российской Федерации от 10 февраля 2017 года № 160 «О внесении изменений в постановление Правительства Российской Федерации от 27 декабря 2012 года № 1416» предельный срок замены регистрационных удостоверений старого образца на изделия медицинского назначения (медицинскую технику) продлен до 1 января 2017 года.</w:t>
      </w:r>
    </w:p>
    <w:p w:rsidR="00FB1550" w:rsidRPr="00FB22D4" w:rsidRDefault="00FB1550" w:rsidP="00FB22D4">
      <w:pPr>
        <w:pStyle w:val="af0"/>
        <w:spacing w:after="0"/>
        <w:ind w:firstLine="709"/>
        <w:rPr>
          <w:szCs w:val="38"/>
        </w:rPr>
      </w:pPr>
      <w:r w:rsidRPr="00FB22D4">
        <w:rPr>
          <w:szCs w:val="38"/>
        </w:rPr>
        <w:t xml:space="preserve">По мнению Минфина </w:t>
      </w:r>
      <w:proofErr w:type="gramStart"/>
      <w:r w:rsidRPr="00FB22D4">
        <w:rPr>
          <w:szCs w:val="38"/>
        </w:rPr>
        <w:t>России</w:t>
      </w:r>
      <w:proofErr w:type="gramEnd"/>
      <w:r w:rsidRPr="00FB22D4">
        <w:rPr>
          <w:szCs w:val="38"/>
        </w:rPr>
        <w:t xml:space="preserve"> регистрационные удостоверения на изделия медицинского назначения и медицинскую технику бессрочного действия, выданные до</w:t>
      </w:r>
      <w:r w:rsidR="00FB22D4">
        <w:rPr>
          <w:rFonts w:ascii="Times New Roman" w:hAnsi="Times New Roman" w:cs="Times New Roman"/>
          <w:szCs w:val="38"/>
          <w:lang w:val="en-US"/>
        </w:rPr>
        <w:t> </w:t>
      </w:r>
      <w:r w:rsidRPr="00FB22D4">
        <w:rPr>
          <w:szCs w:val="38"/>
        </w:rPr>
        <w:t>дня вступления в силу постановления Правительства Российской Федерации от</w:t>
      </w:r>
      <w:r w:rsidR="00FB22D4">
        <w:rPr>
          <w:rFonts w:ascii="Times New Roman" w:hAnsi="Times New Roman" w:cs="Times New Roman"/>
          <w:szCs w:val="38"/>
          <w:lang w:val="en-US"/>
        </w:rPr>
        <w:t> </w:t>
      </w:r>
      <w:r w:rsidRPr="00FB22D4">
        <w:rPr>
          <w:szCs w:val="38"/>
        </w:rPr>
        <w:t>27</w:t>
      </w:r>
      <w:r w:rsidR="00FB22D4">
        <w:rPr>
          <w:rFonts w:ascii="Times New Roman" w:hAnsi="Times New Roman" w:cs="Times New Roman"/>
          <w:szCs w:val="38"/>
          <w:lang w:val="en-US"/>
        </w:rPr>
        <w:t> </w:t>
      </w:r>
      <w:r w:rsidRPr="00FB22D4">
        <w:rPr>
          <w:szCs w:val="38"/>
        </w:rPr>
        <w:t>декабря 2012 года №1416, являются действительными до 1 января 2021 года.</w:t>
      </w:r>
    </w:p>
    <w:p w:rsidR="00FB1550" w:rsidRPr="00FB22D4" w:rsidRDefault="00FB1550" w:rsidP="00FB22D4">
      <w:pPr>
        <w:pStyle w:val="af0"/>
        <w:spacing w:after="0"/>
        <w:ind w:firstLine="709"/>
        <w:rPr>
          <w:szCs w:val="38"/>
        </w:rPr>
      </w:pPr>
      <w:r w:rsidRPr="00FB22D4">
        <w:rPr>
          <w:szCs w:val="38"/>
        </w:rPr>
        <w:t>Таким образом, с 1 января 2017 года по 30 июня 2017 года включительно при реализации на территории Российской Федерации медицинских изделий, на которые имеются регистрационные удостоверения как на изделия медицинского назначения (медицинскую технику), применяется освобождение от налога на добавленную стоимость.</w:t>
      </w:r>
    </w:p>
    <w:p w:rsidR="00FB1550" w:rsidRPr="00FB22D4" w:rsidRDefault="00FB1550" w:rsidP="00FB22D4">
      <w:pPr>
        <w:pStyle w:val="af0"/>
        <w:spacing w:after="0"/>
        <w:ind w:firstLine="709"/>
        <w:rPr>
          <w:szCs w:val="38"/>
        </w:rPr>
      </w:pPr>
      <w:r w:rsidRPr="00FB22D4">
        <w:rPr>
          <w:szCs w:val="38"/>
        </w:rPr>
        <w:t>Указанная позиция изложена в письме Минфина России от 28.08.2017 №</w:t>
      </w:r>
      <w:r w:rsidR="00FB22D4">
        <w:rPr>
          <w:rFonts w:ascii="Times New Roman" w:hAnsi="Times New Roman" w:cs="Times New Roman"/>
          <w:szCs w:val="38"/>
          <w:lang w:val="en-US"/>
        </w:rPr>
        <w:t> </w:t>
      </w:r>
      <w:r w:rsidRPr="00FB22D4">
        <w:rPr>
          <w:szCs w:val="38"/>
        </w:rPr>
        <w:t>03</w:t>
      </w:r>
      <w:r w:rsidR="00FB22D4" w:rsidRPr="00FB22D4">
        <w:rPr>
          <w:szCs w:val="38"/>
        </w:rPr>
        <w:noBreakHyphen/>
      </w:r>
      <w:r w:rsidRPr="00FB22D4">
        <w:rPr>
          <w:szCs w:val="38"/>
        </w:rPr>
        <w:t>07</w:t>
      </w:r>
      <w:r w:rsidR="00FB22D4" w:rsidRPr="00FB22D4">
        <w:rPr>
          <w:szCs w:val="38"/>
        </w:rPr>
        <w:noBreakHyphen/>
      </w:r>
      <w:r w:rsidRPr="00FB22D4">
        <w:rPr>
          <w:szCs w:val="38"/>
        </w:rPr>
        <w:t>15/55097 и доведена до налоговых органов письмом ФНС России от 11.09.2017 №</w:t>
      </w:r>
      <w:r w:rsidR="00FB22D4">
        <w:rPr>
          <w:rFonts w:ascii="Times New Roman" w:hAnsi="Times New Roman" w:cs="Times New Roman"/>
          <w:szCs w:val="38"/>
          <w:lang w:val="en-US"/>
        </w:rPr>
        <w:t> </w:t>
      </w:r>
      <w:bookmarkStart w:id="0" w:name="_GoBack"/>
      <w:bookmarkEnd w:id="0"/>
      <w:r w:rsidRPr="00FB22D4">
        <w:rPr>
          <w:szCs w:val="38"/>
        </w:rPr>
        <w:t>СД-4-3/17943@.</w:t>
      </w:r>
    </w:p>
    <w:p w:rsidR="00FB1550" w:rsidRPr="00FB22D4" w:rsidRDefault="00FB1550" w:rsidP="00FB22D4">
      <w:pPr>
        <w:pStyle w:val="af0"/>
        <w:spacing w:after="0"/>
        <w:ind w:firstLine="709"/>
        <w:rPr>
          <w:szCs w:val="38"/>
        </w:rPr>
      </w:pPr>
      <w:r w:rsidRPr="00FB22D4">
        <w:rPr>
          <w:szCs w:val="38"/>
        </w:rPr>
        <w:t xml:space="preserve">Подробные разъяснения по вопросам исчисления налога на добавленную стоимость доступны на сайте www.nalog.ru в разделе </w:t>
      </w:r>
      <w:proofErr w:type="gramStart"/>
      <w:r w:rsidRPr="00FB22D4">
        <w:rPr>
          <w:szCs w:val="38"/>
        </w:rPr>
        <w:t>Интернет</w:t>
      </w:r>
      <w:r w:rsidR="00FB22D4" w:rsidRPr="00FB22D4">
        <w:rPr>
          <w:szCs w:val="38"/>
        </w:rPr>
        <w:t>-</w:t>
      </w:r>
      <w:r w:rsidRPr="00FB22D4">
        <w:rPr>
          <w:szCs w:val="38"/>
        </w:rPr>
        <w:t>сервисе</w:t>
      </w:r>
      <w:proofErr w:type="gramEnd"/>
      <w:r w:rsidRPr="00FB22D4">
        <w:rPr>
          <w:szCs w:val="38"/>
        </w:rPr>
        <w:t xml:space="preserve"> «Письма ФНС России, направленные в адрес территориальных налоговых органов».</w:t>
      </w:r>
    </w:p>
    <w:p w:rsidR="00441764" w:rsidRPr="006069FB" w:rsidRDefault="00441764" w:rsidP="00EF4196">
      <w:pPr>
        <w:pStyle w:val="af0"/>
        <w:spacing w:after="0"/>
        <w:ind w:firstLine="709"/>
        <w:rPr>
          <w:sz w:val="34"/>
          <w:szCs w:val="34"/>
        </w:rPr>
      </w:pPr>
    </w:p>
    <w:sectPr w:rsidR="00441764" w:rsidRPr="006069FB" w:rsidSect="002E6E43">
      <w:headerReference w:type="default" r:id="rId9"/>
      <w:footerReference w:type="default" r:id="rId10"/>
      <w:pgSz w:w="11909" w:h="16834" w:code="9"/>
      <w:pgMar w:top="1843" w:right="737" w:bottom="567" w:left="737" w:header="1077" w:footer="19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3C" w:rsidRDefault="00F36F3C">
      <w:r>
        <w:separator/>
      </w:r>
    </w:p>
  </w:endnote>
  <w:endnote w:type="continuationSeparator" w:id="0">
    <w:p w:rsidR="00F36F3C" w:rsidRDefault="00F3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 Text Comp Pro Medium">
    <w:panose1 w:val="02000500000000020004"/>
    <w:charset w:val="CC"/>
    <w:family w:val="auto"/>
    <w:pitch w:val="variable"/>
    <w:sig w:usb0="A00002BF" w:usb1="5000E0FB" w:usb2="00000000" w:usb3="00000000" w:csb0="0000019F" w:csb1="00000000"/>
  </w:font>
  <w:font w:name="PF Din Text Cond Pro Light">
    <w:panose1 w:val="02000000000000000000"/>
    <w:charset w:val="CC"/>
    <w:family w:val="auto"/>
    <w:pitch w:val="variable"/>
    <w:sig w:usb0="A00002BF" w:usb1="5000E0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10543"/>
    </w:tblGrid>
    <w:tr w:rsidR="00F02A64" w:rsidTr="00376BD0">
      <w:trPr>
        <w:trHeight w:val="530"/>
      </w:trPr>
      <w:tc>
        <w:tcPr>
          <w:tcW w:w="10543" w:type="dxa"/>
          <w:shd w:val="clear" w:color="auto" w:fill="0066B3"/>
          <w:vAlign w:val="center"/>
        </w:tcPr>
        <w:p w:rsidR="00F02A64" w:rsidRPr="00BA3962" w:rsidRDefault="00F02A64" w:rsidP="00155A92">
          <w:pPr>
            <w:pStyle w:val="aa"/>
            <w:jc w:val="center"/>
            <w:rPr>
              <w:rFonts w:ascii="PF Din Text Cond Pro Light" w:hAnsi="PF Din Text Cond Pro Light" w:cs="PF Din Text Cond Pro Light"/>
              <w:b/>
              <w:bCs/>
              <w:color w:val="FFFFFF"/>
            </w:rPr>
          </w:pPr>
          <w:r w:rsidRPr="00BA3962">
            <w:rPr>
              <w:rFonts w:ascii="PF Din Text Cond Pro Light" w:hAnsi="PF Din Text Cond Pro Light" w:cs="PF Din Text Cond Pro Light"/>
              <w:b/>
              <w:bCs/>
              <w:color w:val="FFFFFF"/>
            </w:rPr>
            <w:t xml:space="preserve">Телефон: </w:t>
          </w:r>
          <w:r w:rsidR="00155A92">
            <w:rPr>
              <w:rFonts w:ascii="PF Din Text Cond Pro Light" w:hAnsi="PF Din Text Cond Pro Light" w:cs="PF Din Text Cond Pro Light"/>
              <w:b/>
              <w:bCs/>
              <w:color w:val="FFFFFF"/>
              <w:lang w:val="en-US"/>
            </w:rPr>
            <w:t>8-</w:t>
          </w:r>
          <w:r w:rsidR="003F2AD9">
            <w:rPr>
              <w:rFonts w:ascii="PF Din Text Cond Pro Light" w:hAnsi="PF Din Text Cond Pro Light" w:cs="PF Din Text Cond Pro Light"/>
              <w:b/>
              <w:bCs/>
              <w:color w:val="FFFFFF"/>
              <w:lang w:val="en-US"/>
            </w:rPr>
            <w:t>800</w:t>
          </w:r>
          <w:r w:rsidR="00155A92">
            <w:rPr>
              <w:rFonts w:ascii="PF Din Text Cond Pro Light" w:hAnsi="PF Din Text Cond Pro Light" w:cs="PF Din Text Cond Pro Light"/>
              <w:b/>
              <w:bCs/>
              <w:color w:val="FFFFFF"/>
              <w:lang w:val="en-US"/>
            </w:rPr>
            <w:t>-</w:t>
          </w:r>
          <w:r w:rsidR="003F2AD9">
            <w:rPr>
              <w:rFonts w:ascii="PF Din Text Cond Pro Light" w:hAnsi="PF Din Text Cond Pro Light" w:cs="PF Din Text Cond Pro Light"/>
              <w:b/>
              <w:bCs/>
              <w:color w:val="FFFFFF"/>
              <w:lang w:val="en-US"/>
            </w:rPr>
            <w:t>222</w:t>
          </w:r>
          <w:r w:rsidR="00D470A1">
            <w:rPr>
              <w:rFonts w:ascii="PF Din Text Cond Pro Light" w:hAnsi="PF Din Text Cond Pro Light" w:cs="PF Din Text Cond Pro Light"/>
              <w:b/>
              <w:bCs/>
              <w:color w:val="FFFFFF"/>
            </w:rPr>
            <w:t>-2</w:t>
          </w:r>
          <w:r w:rsidR="003F2AD9">
            <w:rPr>
              <w:rFonts w:ascii="PF Din Text Cond Pro Light" w:hAnsi="PF Din Text Cond Pro Light" w:cs="PF Din Text Cond Pro Light"/>
              <w:b/>
              <w:bCs/>
              <w:color w:val="FFFFFF"/>
              <w:lang w:val="en-US"/>
            </w:rPr>
            <w:t>2</w:t>
          </w:r>
          <w:r w:rsidR="00D470A1">
            <w:rPr>
              <w:rFonts w:ascii="PF Din Text Cond Pro Light" w:hAnsi="PF Din Text Cond Pro Light" w:cs="PF Din Text Cond Pro Light"/>
              <w:b/>
              <w:bCs/>
              <w:color w:val="FFFFFF"/>
            </w:rPr>
            <w:t>-</w:t>
          </w:r>
          <w:r w:rsidR="003F2AD9">
            <w:rPr>
              <w:rFonts w:ascii="PF Din Text Cond Pro Light" w:hAnsi="PF Din Text Cond Pro Light" w:cs="PF Din Text Cond Pro Light"/>
              <w:b/>
              <w:bCs/>
              <w:color w:val="FFFFFF"/>
              <w:lang w:val="en-US"/>
            </w:rPr>
            <w:t>22</w:t>
          </w:r>
          <w:r w:rsidRPr="00BA3962">
            <w:rPr>
              <w:rFonts w:ascii="PF Din Text Cond Pro Light" w:hAnsi="PF Din Text Cond Pro Light" w:cs="PF Din Text Cond Pro Light"/>
              <w:b/>
              <w:bCs/>
              <w:color w:val="FFFFFF"/>
            </w:rPr>
            <w:t xml:space="preserve">  </w:t>
          </w:r>
          <w:r w:rsidRPr="00BA3962">
            <w:rPr>
              <w:rFonts w:ascii="PF Din Text Cond Pro Light" w:hAnsi="PF Din Text Cond Pro Light" w:cs="PF Din Text Cond Pro Light"/>
              <w:b/>
              <w:bCs/>
              <w:color w:val="FFFFFF"/>
              <w:lang w:val="en-US"/>
            </w:rPr>
            <w:t>www</w:t>
          </w:r>
          <w:r w:rsidRPr="00BA3962">
            <w:rPr>
              <w:rFonts w:ascii="PF Din Text Cond Pro Light" w:hAnsi="PF Din Text Cond Pro Light" w:cs="PF Din Text Cond Pro Light"/>
              <w:b/>
              <w:bCs/>
              <w:color w:val="FFFFFF"/>
            </w:rPr>
            <w:t>.</w:t>
          </w:r>
          <w:proofErr w:type="spellStart"/>
          <w:r w:rsidRPr="00BA3962">
            <w:rPr>
              <w:rFonts w:ascii="PF Din Text Cond Pro Light" w:hAnsi="PF Din Text Cond Pro Light" w:cs="PF Din Text Cond Pro Light"/>
              <w:b/>
              <w:bCs/>
              <w:color w:val="FFFFFF"/>
              <w:lang w:val="en-US"/>
            </w:rPr>
            <w:t>nalog</w:t>
          </w:r>
          <w:proofErr w:type="spellEnd"/>
          <w:r w:rsidRPr="00BA3962">
            <w:rPr>
              <w:rFonts w:ascii="PF Din Text Cond Pro Light" w:hAnsi="PF Din Text Cond Pro Light" w:cs="PF Din Text Cond Pro Light"/>
              <w:b/>
              <w:bCs/>
              <w:color w:val="FFFFFF"/>
            </w:rPr>
            <w:t>.</w:t>
          </w:r>
          <w:proofErr w:type="spellStart"/>
          <w:r w:rsidRPr="00BA3962">
            <w:rPr>
              <w:rFonts w:ascii="PF Din Text Cond Pro Light" w:hAnsi="PF Din Text Cond Pro Light" w:cs="PF Din Text Cond Pro Light"/>
              <w:b/>
              <w:bCs/>
              <w:color w:val="FFFFFF"/>
              <w:lang w:val="en-US"/>
            </w:rPr>
            <w:t>ru</w:t>
          </w:r>
          <w:proofErr w:type="spellEnd"/>
        </w:p>
      </w:tc>
    </w:tr>
  </w:tbl>
  <w:p w:rsidR="00F02A64" w:rsidRDefault="00F02A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3C" w:rsidRDefault="00F36F3C">
      <w:r>
        <w:separator/>
      </w:r>
    </w:p>
  </w:footnote>
  <w:footnote w:type="continuationSeparator" w:id="0">
    <w:p w:rsidR="00F36F3C" w:rsidRDefault="00F3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64" w:rsidRPr="00D31F31" w:rsidRDefault="00F962F5" w:rsidP="007766C8">
    <w:pPr>
      <w:pStyle w:val="1"/>
      <w:spacing w:before="0" w:after="0"/>
      <w:ind w:left="1620"/>
      <w:rPr>
        <w:rFonts w:ascii="PF Din Text Comp Pro Medium" w:hAnsi="PF Din Text Comp Pro Medium" w:cs="PF Din Text Comp Pro Medium"/>
        <w:b w:val="0"/>
        <w:bCs w:val="0"/>
        <w:color w:val="5F5F5F"/>
        <w:sz w:val="24"/>
        <w:szCs w:val="24"/>
      </w:rPr>
    </w:pPr>
    <w:r>
      <w:rPr>
        <w:b w:val="0"/>
        <w:bCs w:val="0"/>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0" t="0" r="0" b="0"/>
          <wp:wrapNone/>
          <wp:docPr id="1"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extLst>
                      <a:ext uri="{28A0092B-C50C-407E-A947-70E740481C1C}">
                        <a14:useLocalDpi xmlns:a14="http://schemas.microsoft.com/office/drawing/2010/main" val="0"/>
                      </a:ext>
                    </a:extLst>
                  </a:blip>
                  <a:srcRect l="14365" r="13556"/>
                  <a:stretch>
                    <a:fillRect/>
                  </a:stretch>
                </pic:blipFill>
                <pic:spPr bwMode="auto">
                  <a:xfrm>
                    <a:off x="0" y="0"/>
                    <a:ext cx="9906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A64" w:rsidRPr="00D31F31">
      <w:rPr>
        <w:rFonts w:ascii="PF Din Text Comp Pro Medium" w:hAnsi="PF Din Text Comp Pro Medium" w:cs="PF Din Text Comp Pro Medium"/>
        <w:b w:val="0"/>
        <w:bCs w:val="0"/>
        <w:color w:val="5F5F5F"/>
        <w:sz w:val="24"/>
        <w:szCs w:val="24"/>
      </w:rPr>
      <w:t>УПРАВЛЕНИЕ ФЕДЕРАЛЬНОЙ НАЛОГОВОЙ СЛУЖБЫ</w:t>
    </w:r>
  </w:p>
  <w:p w:rsidR="00F02A64" w:rsidRPr="00FE10DE" w:rsidRDefault="00F02A64" w:rsidP="007766C8">
    <w:pPr>
      <w:pStyle w:val="1"/>
      <w:spacing w:before="0" w:after="0"/>
      <w:ind w:left="1620"/>
      <w:rPr>
        <w:rFonts w:ascii="PF Din Text Comp Pro Medium" w:hAnsi="PF Din Text Comp Pro Medium" w:cs="PF Din Text Comp Pro Medium"/>
        <w:b w:val="0"/>
        <w:bCs w:val="0"/>
        <w:color w:val="5F5F5F"/>
        <w:sz w:val="24"/>
        <w:szCs w:val="24"/>
      </w:rPr>
    </w:pPr>
    <w:r w:rsidRPr="00D31F31">
      <w:rPr>
        <w:rFonts w:ascii="PF Din Text Comp Pro Medium" w:hAnsi="PF Din Text Comp Pro Medium" w:cs="PF Din Text Comp Pro Medium"/>
        <w:b w:val="0"/>
        <w:bCs w:val="0"/>
        <w:color w:val="5F5F5F"/>
        <w:sz w:val="24"/>
        <w:szCs w:val="24"/>
      </w:rPr>
      <w:t>ПО ЧЕЛЯБИНСКОЙ ОБЛАСТИ</w:t>
    </w:r>
  </w:p>
  <w:p w:rsidR="00F02A64" w:rsidRDefault="00F02A64" w:rsidP="00FE10DE">
    <w:pPr>
      <w:pStyle w:val="a8"/>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E4B"/>
    <w:multiLevelType w:val="hybridMultilevel"/>
    <w:tmpl w:val="B9D49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8B40964"/>
    <w:multiLevelType w:val="hybridMultilevel"/>
    <w:tmpl w:val="E0DE3D68"/>
    <w:lvl w:ilvl="0" w:tplc="04190001">
      <w:start w:val="1"/>
      <w:numFmt w:val="bullet"/>
      <w:lvlText w:val=""/>
      <w:lvlJc w:val="left"/>
      <w:pPr>
        <w:ind w:left="589" w:hanging="360"/>
      </w:pPr>
      <w:rPr>
        <w:rFonts w:ascii="Symbol" w:hAnsi="Symbol" w:cs="Symbol" w:hint="default"/>
      </w:rPr>
    </w:lvl>
    <w:lvl w:ilvl="1" w:tplc="04190003">
      <w:start w:val="1"/>
      <w:numFmt w:val="bullet"/>
      <w:lvlText w:val="o"/>
      <w:lvlJc w:val="left"/>
      <w:pPr>
        <w:ind w:left="1309" w:hanging="360"/>
      </w:pPr>
      <w:rPr>
        <w:rFonts w:ascii="Courier New" w:hAnsi="Courier New" w:cs="Courier New" w:hint="default"/>
      </w:rPr>
    </w:lvl>
    <w:lvl w:ilvl="2" w:tplc="04190005">
      <w:start w:val="1"/>
      <w:numFmt w:val="bullet"/>
      <w:lvlText w:val=""/>
      <w:lvlJc w:val="left"/>
      <w:pPr>
        <w:ind w:left="2029" w:hanging="360"/>
      </w:pPr>
      <w:rPr>
        <w:rFonts w:ascii="Wingdings" w:hAnsi="Wingdings" w:cs="Wingdings" w:hint="default"/>
      </w:rPr>
    </w:lvl>
    <w:lvl w:ilvl="3" w:tplc="04190001">
      <w:start w:val="1"/>
      <w:numFmt w:val="bullet"/>
      <w:lvlText w:val=""/>
      <w:lvlJc w:val="left"/>
      <w:pPr>
        <w:ind w:left="2749" w:hanging="360"/>
      </w:pPr>
      <w:rPr>
        <w:rFonts w:ascii="Symbol" w:hAnsi="Symbol" w:cs="Symbol" w:hint="default"/>
      </w:rPr>
    </w:lvl>
    <w:lvl w:ilvl="4" w:tplc="04190003">
      <w:start w:val="1"/>
      <w:numFmt w:val="bullet"/>
      <w:lvlText w:val="o"/>
      <w:lvlJc w:val="left"/>
      <w:pPr>
        <w:ind w:left="3469" w:hanging="360"/>
      </w:pPr>
      <w:rPr>
        <w:rFonts w:ascii="Courier New" w:hAnsi="Courier New" w:cs="Courier New" w:hint="default"/>
      </w:rPr>
    </w:lvl>
    <w:lvl w:ilvl="5" w:tplc="04190005">
      <w:start w:val="1"/>
      <w:numFmt w:val="bullet"/>
      <w:lvlText w:val=""/>
      <w:lvlJc w:val="left"/>
      <w:pPr>
        <w:ind w:left="4189" w:hanging="360"/>
      </w:pPr>
      <w:rPr>
        <w:rFonts w:ascii="Wingdings" w:hAnsi="Wingdings" w:cs="Wingdings" w:hint="default"/>
      </w:rPr>
    </w:lvl>
    <w:lvl w:ilvl="6" w:tplc="04190001">
      <w:start w:val="1"/>
      <w:numFmt w:val="bullet"/>
      <w:lvlText w:val=""/>
      <w:lvlJc w:val="left"/>
      <w:pPr>
        <w:ind w:left="4909" w:hanging="360"/>
      </w:pPr>
      <w:rPr>
        <w:rFonts w:ascii="Symbol" w:hAnsi="Symbol" w:cs="Symbol" w:hint="default"/>
      </w:rPr>
    </w:lvl>
    <w:lvl w:ilvl="7" w:tplc="04190003">
      <w:start w:val="1"/>
      <w:numFmt w:val="bullet"/>
      <w:lvlText w:val="o"/>
      <w:lvlJc w:val="left"/>
      <w:pPr>
        <w:ind w:left="5629" w:hanging="360"/>
      </w:pPr>
      <w:rPr>
        <w:rFonts w:ascii="Courier New" w:hAnsi="Courier New" w:cs="Courier New" w:hint="default"/>
      </w:rPr>
    </w:lvl>
    <w:lvl w:ilvl="8" w:tplc="04190005">
      <w:start w:val="1"/>
      <w:numFmt w:val="bullet"/>
      <w:lvlText w:val=""/>
      <w:lvlJc w:val="left"/>
      <w:pPr>
        <w:ind w:left="6349" w:hanging="360"/>
      </w:pPr>
      <w:rPr>
        <w:rFonts w:ascii="Wingdings" w:hAnsi="Wingdings" w:cs="Wingdings" w:hint="default"/>
      </w:rPr>
    </w:lvl>
  </w:abstractNum>
  <w:abstractNum w:abstractNumId="3">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cs="Wingdings" w:hint="default"/>
      </w:rPr>
    </w:lvl>
    <w:lvl w:ilvl="1" w:tplc="04190003">
      <w:start w:val="1"/>
      <w:numFmt w:val="bullet"/>
      <w:lvlText w:val="o"/>
      <w:lvlJc w:val="left"/>
      <w:pPr>
        <w:tabs>
          <w:tab w:val="num" w:pos="3360"/>
        </w:tabs>
        <w:ind w:left="3360" w:hanging="360"/>
      </w:pPr>
      <w:rPr>
        <w:rFonts w:ascii="Courier New" w:hAnsi="Courier New" w:cs="Courier New" w:hint="default"/>
      </w:rPr>
    </w:lvl>
    <w:lvl w:ilvl="2" w:tplc="04190005">
      <w:start w:val="1"/>
      <w:numFmt w:val="bullet"/>
      <w:lvlText w:val=""/>
      <w:lvlJc w:val="left"/>
      <w:pPr>
        <w:tabs>
          <w:tab w:val="num" w:pos="4080"/>
        </w:tabs>
        <w:ind w:left="4080" w:hanging="360"/>
      </w:pPr>
      <w:rPr>
        <w:rFonts w:ascii="Wingdings" w:hAnsi="Wingdings" w:cs="Wingdings" w:hint="default"/>
      </w:rPr>
    </w:lvl>
    <w:lvl w:ilvl="3" w:tplc="04190001">
      <w:start w:val="1"/>
      <w:numFmt w:val="bullet"/>
      <w:lvlText w:val=""/>
      <w:lvlJc w:val="left"/>
      <w:pPr>
        <w:tabs>
          <w:tab w:val="num" w:pos="4800"/>
        </w:tabs>
        <w:ind w:left="4800" w:hanging="360"/>
      </w:pPr>
      <w:rPr>
        <w:rFonts w:ascii="Symbol" w:hAnsi="Symbol" w:cs="Symbol" w:hint="default"/>
      </w:rPr>
    </w:lvl>
    <w:lvl w:ilvl="4" w:tplc="04190003">
      <w:start w:val="1"/>
      <w:numFmt w:val="bullet"/>
      <w:lvlText w:val="o"/>
      <w:lvlJc w:val="left"/>
      <w:pPr>
        <w:tabs>
          <w:tab w:val="num" w:pos="5520"/>
        </w:tabs>
        <w:ind w:left="5520" w:hanging="360"/>
      </w:pPr>
      <w:rPr>
        <w:rFonts w:ascii="Courier New" w:hAnsi="Courier New" w:cs="Courier New" w:hint="default"/>
      </w:rPr>
    </w:lvl>
    <w:lvl w:ilvl="5" w:tplc="04190005">
      <w:start w:val="1"/>
      <w:numFmt w:val="bullet"/>
      <w:lvlText w:val=""/>
      <w:lvlJc w:val="left"/>
      <w:pPr>
        <w:tabs>
          <w:tab w:val="num" w:pos="6240"/>
        </w:tabs>
        <w:ind w:left="6240" w:hanging="360"/>
      </w:pPr>
      <w:rPr>
        <w:rFonts w:ascii="Wingdings" w:hAnsi="Wingdings" w:cs="Wingdings" w:hint="default"/>
      </w:rPr>
    </w:lvl>
    <w:lvl w:ilvl="6" w:tplc="04190001">
      <w:start w:val="1"/>
      <w:numFmt w:val="bullet"/>
      <w:lvlText w:val=""/>
      <w:lvlJc w:val="left"/>
      <w:pPr>
        <w:tabs>
          <w:tab w:val="num" w:pos="6960"/>
        </w:tabs>
        <w:ind w:left="6960" w:hanging="360"/>
      </w:pPr>
      <w:rPr>
        <w:rFonts w:ascii="Symbol" w:hAnsi="Symbol" w:cs="Symbol" w:hint="default"/>
      </w:rPr>
    </w:lvl>
    <w:lvl w:ilvl="7" w:tplc="04190003">
      <w:start w:val="1"/>
      <w:numFmt w:val="bullet"/>
      <w:lvlText w:val="o"/>
      <w:lvlJc w:val="left"/>
      <w:pPr>
        <w:tabs>
          <w:tab w:val="num" w:pos="7680"/>
        </w:tabs>
        <w:ind w:left="7680" w:hanging="360"/>
      </w:pPr>
      <w:rPr>
        <w:rFonts w:ascii="Courier New" w:hAnsi="Courier New" w:cs="Courier New" w:hint="default"/>
      </w:rPr>
    </w:lvl>
    <w:lvl w:ilvl="8" w:tplc="04190005">
      <w:start w:val="1"/>
      <w:numFmt w:val="bullet"/>
      <w:lvlText w:val=""/>
      <w:lvlJc w:val="left"/>
      <w:pPr>
        <w:tabs>
          <w:tab w:val="num" w:pos="8400"/>
        </w:tabs>
        <w:ind w:left="8400" w:hanging="360"/>
      </w:pPr>
      <w:rPr>
        <w:rFonts w:ascii="Wingdings" w:hAnsi="Wingdings" w:cs="Wingdings" w:hint="default"/>
      </w:rPr>
    </w:lvl>
  </w:abstractNum>
  <w:abstractNum w:abstractNumId="4">
    <w:nsid w:val="17BF1FD0"/>
    <w:multiLevelType w:val="hybridMultilevel"/>
    <w:tmpl w:val="481CCD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3F3445"/>
    <w:multiLevelType w:val="hybridMultilevel"/>
    <w:tmpl w:val="F3DCD0C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cs="Wingdings" w:hint="default"/>
      </w:rPr>
    </w:lvl>
    <w:lvl w:ilvl="1" w:tplc="04190005">
      <w:start w:val="1"/>
      <w:numFmt w:val="bullet"/>
      <w:lvlText w:val=""/>
      <w:lvlJc w:val="left"/>
      <w:pPr>
        <w:tabs>
          <w:tab w:val="num" w:pos="3425"/>
        </w:tabs>
        <w:ind w:left="3425" w:hanging="360"/>
      </w:pPr>
      <w:rPr>
        <w:rFonts w:ascii="Wingdings" w:hAnsi="Wingdings" w:cs="Wingdings" w:hint="default"/>
      </w:rPr>
    </w:lvl>
    <w:lvl w:ilvl="2" w:tplc="04190005">
      <w:start w:val="1"/>
      <w:numFmt w:val="bullet"/>
      <w:lvlText w:val=""/>
      <w:lvlJc w:val="left"/>
      <w:pPr>
        <w:tabs>
          <w:tab w:val="num" w:pos="4145"/>
        </w:tabs>
        <w:ind w:left="4145" w:hanging="360"/>
      </w:pPr>
      <w:rPr>
        <w:rFonts w:ascii="Wingdings" w:hAnsi="Wingdings" w:cs="Wingdings" w:hint="default"/>
      </w:rPr>
    </w:lvl>
    <w:lvl w:ilvl="3" w:tplc="04190001">
      <w:start w:val="1"/>
      <w:numFmt w:val="bullet"/>
      <w:lvlText w:val=""/>
      <w:lvlJc w:val="left"/>
      <w:pPr>
        <w:tabs>
          <w:tab w:val="num" w:pos="4865"/>
        </w:tabs>
        <w:ind w:left="4865" w:hanging="360"/>
      </w:pPr>
      <w:rPr>
        <w:rFonts w:ascii="Symbol" w:hAnsi="Symbol" w:cs="Symbol" w:hint="default"/>
      </w:rPr>
    </w:lvl>
    <w:lvl w:ilvl="4" w:tplc="04190003">
      <w:start w:val="1"/>
      <w:numFmt w:val="bullet"/>
      <w:lvlText w:val="o"/>
      <w:lvlJc w:val="left"/>
      <w:pPr>
        <w:tabs>
          <w:tab w:val="num" w:pos="5585"/>
        </w:tabs>
        <w:ind w:left="5585" w:hanging="360"/>
      </w:pPr>
      <w:rPr>
        <w:rFonts w:ascii="Courier New" w:hAnsi="Courier New" w:cs="Courier New" w:hint="default"/>
      </w:rPr>
    </w:lvl>
    <w:lvl w:ilvl="5" w:tplc="04190005">
      <w:start w:val="1"/>
      <w:numFmt w:val="bullet"/>
      <w:lvlText w:val=""/>
      <w:lvlJc w:val="left"/>
      <w:pPr>
        <w:tabs>
          <w:tab w:val="num" w:pos="6305"/>
        </w:tabs>
        <w:ind w:left="6305" w:hanging="360"/>
      </w:pPr>
      <w:rPr>
        <w:rFonts w:ascii="Wingdings" w:hAnsi="Wingdings" w:cs="Wingdings" w:hint="default"/>
      </w:rPr>
    </w:lvl>
    <w:lvl w:ilvl="6" w:tplc="04190001">
      <w:start w:val="1"/>
      <w:numFmt w:val="bullet"/>
      <w:lvlText w:val=""/>
      <w:lvlJc w:val="left"/>
      <w:pPr>
        <w:tabs>
          <w:tab w:val="num" w:pos="7025"/>
        </w:tabs>
        <w:ind w:left="7025" w:hanging="360"/>
      </w:pPr>
      <w:rPr>
        <w:rFonts w:ascii="Symbol" w:hAnsi="Symbol" w:cs="Symbol" w:hint="default"/>
      </w:rPr>
    </w:lvl>
    <w:lvl w:ilvl="7" w:tplc="04190003">
      <w:start w:val="1"/>
      <w:numFmt w:val="bullet"/>
      <w:lvlText w:val="o"/>
      <w:lvlJc w:val="left"/>
      <w:pPr>
        <w:tabs>
          <w:tab w:val="num" w:pos="7745"/>
        </w:tabs>
        <w:ind w:left="7745" w:hanging="360"/>
      </w:pPr>
      <w:rPr>
        <w:rFonts w:ascii="Courier New" w:hAnsi="Courier New" w:cs="Courier New" w:hint="default"/>
      </w:rPr>
    </w:lvl>
    <w:lvl w:ilvl="8" w:tplc="04190005">
      <w:start w:val="1"/>
      <w:numFmt w:val="bullet"/>
      <w:lvlText w:val=""/>
      <w:lvlJc w:val="left"/>
      <w:pPr>
        <w:tabs>
          <w:tab w:val="num" w:pos="8465"/>
        </w:tabs>
        <w:ind w:left="8465" w:hanging="360"/>
      </w:pPr>
      <w:rPr>
        <w:rFonts w:ascii="Wingdings" w:hAnsi="Wingdings" w:cs="Wingdings" w:hint="default"/>
      </w:rPr>
    </w:lvl>
  </w:abstractNum>
  <w:abstractNum w:abstractNumId="8">
    <w:nsid w:val="26E259A3"/>
    <w:multiLevelType w:val="hybridMultilevel"/>
    <w:tmpl w:val="3676BF9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2900243E"/>
    <w:multiLevelType w:val="hybridMultilevel"/>
    <w:tmpl w:val="17324EF6"/>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10">
    <w:nsid w:val="29247530"/>
    <w:multiLevelType w:val="hybridMultilevel"/>
    <w:tmpl w:val="28FC930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C992751"/>
    <w:multiLevelType w:val="hybridMultilevel"/>
    <w:tmpl w:val="232227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26A2027"/>
    <w:multiLevelType w:val="hybridMultilevel"/>
    <w:tmpl w:val="3BF6D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734BD4"/>
    <w:multiLevelType w:val="hybridMultilevel"/>
    <w:tmpl w:val="9138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A487CAC"/>
    <w:multiLevelType w:val="hybridMultilevel"/>
    <w:tmpl w:val="4B02E9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A9310AE"/>
    <w:multiLevelType w:val="hybridMultilevel"/>
    <w:tmpl w:val="364441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C2825D2"/>
    <w:multiLevelType w:val="hybridMultilevel"/>
    <w:tmpl w:val="5F1C30A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D415738"/>
    <w:multiLevelType w:val="multilevel"/>
    <w:tmpl w:val="95C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32AE"/>
    <w:multiLevelType w:val="hybridMultilevel"/>
    <w:tmpl w:val="0F220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5B931CC"/>
    <w:multiLevelType w:val="hybridMultilevel"/>
    <w:tmpl w:val="3842AE5E"/>
    <w:lvl w:ilvl="0" w:tplc="7BEA61E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04461"/>
    <w:multiLevelType w:val="hybridMultilevel"/>
    <w:tmpl w:val="EA6CED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75E5742"/>
    <w:multiLevelType w:val="hybridMultilevel"/>
    <w:tmpl w:val="80E07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971553C"/>
    <w:multiLevelType w:val="hybridMultilevel"/>
    <w:tmpl w:val="6610F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9B10386"/>
    <w:multiLevelType w:val="hybridMultilevel"/>
    <w:tmpl w:val="D410F174"/>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num w:numId="1">
    <w:abstractNumId w:val="7"/>
  </w:num>
  <w:num w:numId="2">
    <w:abstractNumId w:val="3"/>
  </w:num>
  <w:num w:numId="3">
    <w:abstractNumId w:val="5"/>
  </w:num>
  <w:num w:numId="4">
    <w:abstractNumId w:val="15"/>
  </w:num>
  <w:num w:numId="5">
    <w:abstractNumId w:val="16"/>
  </w:num>
  <w:num w:numId="6">
    <w:abstractNumId w:val="11"/>
  </w:num>
  <w:num w:numId="7">
    <w:abstractNumId w:val="1"/>
  </w:num>
  <w:num w:numId="8">
    <w:abstractNumId w:val="8"/>
  </w:num>
  <w:num w:numId="9">
    <w:abstractNumId w:val="18"/>
  </w:num>
  <w:num w:numId="10">
    <w:abstractNumId w:val="23"/>
  </w:num>
  <w:num w:numId="11">
    <w:abstractNumId w:val="22"/>
  </w:num>
  <w:num w:numId="12">
    <w:abstractNumId w:val="13"/>
  </w:num>
  <w:num w:numId="13">
    <w:abstractNumId w:val="10"/>
  </w:num>
  <w:num w:numId="14">
    <w:abstractNumId w:val="9"/>
  </w:num>
  <w:num w:numId="15">
    <w:abstractNumId w:val="2"/>
  </w:num>
  <w:num w:numId="16">
    <w:abstractNumId w:val="20"/>
  </w:num>
  <w:num w:numId="17">
    <w:abstractNumId w:val="6"/>
  </w:num>
  <w:num w:numId="18">
    <w:abstractNumId w:val="21"/>
  </w:num>
  <w:num w:numId="19">
    <w:abstractNumId w:val="14"/>
  </w:num>
  <w:num w:numId="20">
    <w:abstractNumId w:val="12"/>
  </w:num>
  <w:num w:numId="21">
    <w:abstractNumId w:val="4"/>
  </w:num>
  <w:num w:numId="22">
    <w:abstractNumId w:val="17"/>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95"/>
    <w:rsid w:val="00006611"/>
    <w:rsid w:val="00006BDE"/>
    <w:rsid w:val="000070D2"/>
    <w:rsid w:val="00007BD6"/>
    <w:rsid w:val="00007F31"/>
    <w:rsid w:val="00020665"/>
    <w:rsid w:val="000251EF"/>
    <w:rsid w:val="00025677"/>
    <w:rsid w:val="000343D3"/>
    <w:rsid w:val="00054494"/>
    <w:rsid w:val="00062433"/>
    <w:rsid w:val="00065643"/>
    <w:rsid w:val="000724D1"/>
    <w:rsid w:val="00072644"/>
    <w:rsid w:val="000839CF"/>
    <w:rsid w:val="00094FC4"/>
    <w:rsid w:val="000B5E68"/>
    <w:rsid w:val="000D6766"/>
    <w:rsid w:val="000E2AD0"/>
    <w:rsid w:val="000F005D"/>
    <w:rsid w:val="000F2BE0"/>
    <w:rsid w:val="000F688C"/>
    <w:rsid w:val="00104086"/>
    <w:rsid w:val="001146EA"/>
    <w:rsid w:val="00141AD9"/>
    <w:rsid w:val="00155A92"/>
    <w:rsid w:val="001667CE"/>
    <w:rsid w:val="001673DB"/>
    <w:rsid w:val="00170BDC"/>
    <w:rsid w:val="00176470"/>
    <w:rsid w:val="001858C8"/>
    <w:rsid w:val="001971C7"/>
    <w:rsid w:val="001B39B1"/>
    <w:rsid w:val="001D43CF"/>
    <w:rsid w:val="001D45CB"/>
    <w:rsid w:val="001E2993"/>
    <w:rsid w:val="0020794C"/>
    <w:rsid w:val="00230E7F"/>
    <w:rsid w:val="00240988"/>
    <w:rsid w:val="00243D98"/>
    <w:rsid w:val="002468E7"/>
    <w:rsid w:val="00246C77"/>
    <w:rsid w:val="0026330C"/>
    <w:rsid w:val="00266C7C"/>
    <w:rsid w:val="00266E10"/>
    <w:rsid w:val="00267165"/>
    <w:rsid w:val="002725F3"/>
    <w:rsid w:val="00294AC9"/>
    <w:rsid w:val="002B0566"/>
    <w:rsid w:val="002C39CE"/>
    <w:rsid w:val="002C39D2"/>
    <w:rsid w:val="002C6A7D"/>
    <w:rsid w:val="002D54CE"/>
    <w:rsid w:val="002E0D32"/>
    <w:rsid w:val="002E6E43"/>
    <w:rsid w:val="002F382A"/>
    <w:rsid w:val="002F504C"/>
    <w:rsid w:val="00302E73"/>
    <w:rsid w:val="00314FF4"/>
    <w:rsid w:val="0033320B"/>
    <w:rsid w:val="0033479C"/>
    <w:rsid w:val="00336279"/>
    <w:rsid w:val="0035083B"/>
    <w:rsid w:val="003642A3"/>
    <w:rsid w:val="00371906"/>
    <w:rsid w:val="0037407D"/>
    <w:rsid w:val="00374B33"/>
    <w:rsid w:val="00376BD0"/>
    <w:rsid w:val="00390C75"/>
    <w:rsid w:val="00397440"/>
    <w:rsid w:val="003B1038"/>
    <w:rsid w:val="003B2DFF"/>
    <w:rsid w:val="003C06A9"/>
    <w:rsid w:val="003D1641"/>
    <w:rsid w:val="003D17D5"/>
    <w:rsid w:val="003D51F3"/>
    <w:rsid w:val="003E46E0"/>
    <w:rsid w:val="003E4D23"/>
    <w:rsid w:val="003E7341"/>
    <w:rsid w:val="003F2AD9"/>
    <w:rsid w:val="004002A7"/>
    <w:rsid w:val="004026EC"/>
    <w:rsid w:val="004140B8"/>
    <w:rsid w:val="00441764"/>
    <w:rsid w:val="00443AD2"/>
    <w:rsid w:val="004440C4"/>
    <w:rsid w:val="00463765"/>
    <w:rsid w:val="004654F1"/>
    <w:rsid w:val="00482888"/>
    <w:rsid w:val="00490BEE"/>
    <w:rsid w:val="0049604C"/>
    <w:rsid w:val="00497E84"/>
    <w:rsid w:val="004A1351"/>
    <w:rsid w:val="004A6820"/>
    <w:rsid w:val="004B23A1"/>
    <w:rsid w:val="004C35D5"/>
    <w:rsid w:val="004C6820"/>
    <w:rsid w:val="004D2006"/>
    <w:rsid w:val="004D6A03"/>
    <w:rsid w:val="004F18C1"/>
    <w:rsid w:val="004F7095"/>
    <w:rsid w:val="00515EF2"/>
    <w:rsid w:val="00527940"/>
    <w:rsid w:val="005304AD"/>
    <w:rsid w:val="00540E56"/>
    <w:rsid w:val="00552CC2"/>
    <w:rsid w:val="00584C61"/>
    <w:rsid w:val="005A4A5A"/>
    <w:rsid w:val="005C07F4"/>
    <w:rsid w:val="005C6214"/>
    <w:rsid w:val="005C6C74"/>
    <w:rsid w:val="005C7B2D"/>
    <w:rsid w:val="005E4BE0"/>
    <w:rsid w:val="005F3CB7"/>
    <w:rsid w:val="005F5D33"/>
    <w:rsid w:val="006069FB"/>
    <w:rsid w:val="00612A7E"/>
    <w:rsid w:val="00614E0B"/>
    <w:rsid w:val="006153C9"/>
    <w:rsid w:val="00617D93"/>
    <w:rsid w:val="006467A6"/>
    <w:rsid w:val="00646F83"/>
    <w:rsid w:val="0066004E"/>
    <w:rsid w:val="00660A90"/>
    <w:rsid w:val="00672988"/>
    <w:rsid w:val="00683D87"/>
    <w:rsid w:val="006841DD"/>
    <w:rsid w:val="006911D9"/>
    <w:rsid w:val="006951B8"/>
    <w:rsid w:val="006B166B"/>
    <w:rsid w:val="006C06C4"/>
    <w:rsid w:val="006D4A40"/>
    <w:rsid w:val="006E1224"/>
    <w:rsid w:val="00710DF4"/>
    <w:rsid w:val="00712734"/>
    <w:rsid w:val="00720F45"/>
    <w:rsid w:val="0072520E"/>
    <w:rsid w:val="00752E4F"/>
    <w:rsid w:val="00760C2F"/>
    <w:rsid w:val="00773FF7"/>
    <w:rsid w:val="007766C8"/>
    <w:rsid w:val="007779E0"/>
    <w:rsid w:val="0078227F"/>
    <w:rsid w:val="00787AB9"/>
    <w:rsid w:val="007908BE"/>
    <w:rsid w:val="007A07FD"/>
    <w:rsid w:val="007A5518"/>
    <w:rsid w:val="007A5DA1"/>
    <w:rsid w:val="007B27CC"/>
    <w:rsid w:val="007B6C38"/>
    <w:rsid w:val="007C2765"/>
    <w:rsid w:val="007C35D7"/>
    <w:rsid w:val="007C41C0"/>
    <w:rsid w:val="007C46A6"/>
    <w:rsid w:val="007D0C9A"/>
    <w:rsid w:val="007D4529"/>
    <w:rsid w:val="007F1A2E"/>
    <w:rsid w:val="00804CA1"/>
    <w:rsid w:val="00820532"/>
    <w:rsid w:val="00823661"/>
    <w:rsid w:val="00831855"/>
    <w:rsid w:val="00831F9D"/>
    <w:rsid w:val="0083750E"/>
    <w:rsid w:val="008510D1"/>
    <w:rsid w:val="008626B7"/>
    <w:rsid w:val="00873CD1"/>
    <w:rsid w:val="00886F0E"/>
    <w:rsid w:val="00886F61"/>
    <w:rsid w:val="00894C93"/>
    <w:rsid w:val="008B01A3"/>
    <w:rsid w:val="008C4A15"/>
    <w:rsid w:val="008E0C92"/>
    <w:rsid w:val="008E0DC5"/>
    <w:rsid w:val="00902B0B"/>
    <w:rsid w:val="00926EDB"/>
    <w:rsid w:val="00940D40"/>
    <w:rsid w:val="00950BBD"/>
    <w:rsid w:val="00954102"/>
    <w:rsid w:val="0095728E"/>
    <w:rsid w:val="00960FA9"/>
    <w:rsid w:val="009635E9"/>
    <w:rsid w:val="00963FDF"/>
    <w:rsid w:val="00970BCF"/>
    <w:rsid w:val="0097706F"/>
    <w:rsid w:val="009853B7"/>
    <w:rsid w:val="009A7E44"/>
    <w:rsid w:val="009B40F3"/>
    <w:rsid w:val="009B4728"/>
    <w:rsid w:val="009C4080"/>
    <w:rsid w:val="009D083E"/>
    <w:rsid w:val="009E337A"/>
    <w:rsid w:val="009E65FD"/>
    <w:rsid w:val="009E77EC"/>
    <w:rsid w:val="00A2119A"/>
    <w:rsid w:val="00A23D2D"/>
    <w:rsid w:val="00A32512"/>
    <w:rsid w:val="00A350DA"/>
    <w:rsid w:val="00A50C81"/>
    <w:rsid w:val="00A5220A"/>
    <w:rsid w:val="00A53558"/>
    <w:rsid w:val="00A56091"/>
    <w:rsid w:val="00A605C8"/>
    <w:rsid w:val="00A60D54"/>
    <w:rsid w:val="00A764B6"/>
    <w:rsid w:val="00A7767B"/>
    <w:rsid w:val="00A91D3D"/>
    <w:rsid w:val="00A931A0"/>
    <w:rsid w:val="00AA7140"/>
    <w:rsid w:val="00AB37B9"/>
    <w:rsid w:val="00AC400C"/>
    <w:rsid w:val="00AD2E93"/>
    <w:rsid w:val="00AD2EB4"/>
    <w:rsid w:val="00AE3FA1"/>
    <w:rsid w:val="00AE5D3B"/>
    <w:rsid w:val="00AF5655"/>
    <w:rsid w:val="00B07732"/>
    <w:rsid w:val="00B11ACA"/>
    <w:rsid w:val="00B24D0F"/>
    <w:rsid w:val="00B37DC0"/>
    <w:rsid w:val="00B37F29"/>
    <w:rsid w:val="00B42546"/>
    <w:rsid w:val="00B528D6"/>
    <w:rsid w:val="00B57A73"/>
    <w:rsid w:val="00B70B43"/>
    <w:rsid w:val="00B734DF"/>
    <w:rsid w:val="00B752B4"/>
    <w:rsid w:val="00B80E3D"/>
    <w:rsid w:val="00B84C71"/>
    <w:rsid w:val="00BA3962"/>
    <w:rsid w:val="00BC08CC"/>
    <w:rsid w:val="00BD12E5"/>
    <w:rsid w:val="00BE2AB8"/>
    <w:rsid w:val="00C17EA7"/>
    <w:rsid w:val="00C23587"/>
    <w:rsid w:val="00C4123A"/>
    <w:rsid w:val="00C41BBF"/>
    <w:rsid w:val="00C56EFD"/>
    <w:rsid w:val="00C77A48"/>
    <w:rsid w:val="00C8601B"/>
    <w:rsid w:val="00CA1876"/>
    <w:rsid w:val="00CD4DC2"/>
    <w:rsid w:val="00CE0A3A"/>
    <w:rsid w:val="00CF4CD8"/>
    <w:rsid w:val="00D06283"/>
    <w:rsid w:val="00D06C83"/>
    <w:rsid w:val="00D14D49"/>
    <w:rsid w:val="00D20A5C"/>
    <w:rsid w:val="00D23601"/>
    <w:rsid w:val="00D24878"/>
    <w:rsid w:val="00D27822"/>
    <w:rsid w:val="00D31F31"/>
    <w:rsid w:val="00D33270"/>
    <w:rsid w:val="00D470A1"/>
    <w:rsid w:val="00D47F2C"/>
    <w:rsid w:val="00D72BB9"/>
    <w:rsid w:val="00D7375A"/>
    <w:rsid w:val="00D8470F"/>
    <w:rsid w:val="00D84976"/>
    <w:rsid w:val="00DB6216"/>
    <w:rsid w:val="00DC19C6"/>
    <w:rsid w:val="00DC5A8C"/>
    <w:rsid w:val="00DE4152"/>
    <w:rsid w:val="00DE41C1"/>
    <w:rsid w:val="00E0783E"/>
    <w:rsid w:val="00E117C4"/>
    <w:rsid w:val="00E21575"/>
    <w:rsid w:val="00E2414C"/>
    <w:rsid w:val="00E25FAF"/>
    <w:rsid w:val="00E33011"/>
    <w:rsid w:val="00E34AA0"/>
    <w:rsid w:val="00E37B6F"/>
    <w:rsid w:val="00E44F39"/>
    <w:rsid w:val="00E45610"/>
    <w:rsid w:val="00E5142B"/>
    <w:rsid w:val="00E577AD"/>
    <w:rsid w:val="00E66D8A"/>
    <w:rsid w:val="00E86330"/>
    <w:rsid w:val="00E9436D"/>
    <w:rsid w:val="00EB01BD"/>
    <w:rsid w:val="00EB2429"/>
    <w:rsid w:val="00ED7869"/>
    <w:rsid w:val="00EE4AD1"/>
    <w:rsid w:val="00EE71DA"/>
    <w:rsid w:val="00EF1CF0"/>
    <w:rsid w:val="00EF4196"/>
    <w:rsid w:val="00EF7641"/>
    <w:rsid w:val="00F02A64"/>
    <w:rsid w:val="00F0438E"/>
    <w:rsid w:val="00F1011F"/>
    <w:rsid w:val="00F12C46"/>
    <w:rsid w:val="00F24351"/>
    <w:rsid w:val="00F34B5A"/>
    <w:rsid w:val="00F36F3C"/>
    <w:rsid w:val="00F54281"/>
    <w:rsid w:val="00F552E6"/>
    <w:rsid w:val="00F625C4"/>
    <w:rsid w:val="00F67938"/>
    <w:rsid w:val="00F86209"/>
    <w:rsid w:val="00F962F5"/>
    <w:rsid w:val="00FB1550"/>
    <w:rsid w:val="00FB2116"/>
    <w:rsid w:val="00FB22D4"/>
    <w:rsid w:val="00FB586F"/>
    <w:rsid w:val="00FC083C"/>
    <w:rsid w:val="00FE10DE"/>
    <w:rsid w:val="00FF472F"/>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uiPriority w:val="99"/>
    <w:qFormat/>
    <w:rsid w:val="004F7095"/>
    <w:pPr>
      <w:keepNext/>
      <w:spacing w:before="240" w:after="60"/>
      <w:outlineLvl w:val="0"/>
    </w:pPr>
    <w:rPr>
      <w:rFonts w:ascii="Arial" w:hAnsi="Arial" w:cs="Arial"/>
      <w:b/>
      <w:bCs/>
      <w:kern w:val="32"/>
      <w:sz w:val="32"/>
      <w:szCs w:val="32"/>
    </w:rPr>
  </w:style>
  <w:style w:type="paragraph" w:styleId="3">
    <w:name w:val="heading 3"/>
    <w:basedOn w:val="a"/>
    <w:next w:val="a"/>
    <w:link w:val="30"/>
    <w:qFormat/>
    <w:locked/>
    <w:rsid w:val="00E45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7095"/>
    <w:rPr>
      <w:rFonts w:ascii="Arial" w:hAnsi="Arial" w:cs="Arial"/>
      <w:b/>
      <w:bCs/>
      <w:kern w:val="32"/>
      <w:sz w:val="32"/>
      <w:szCs w:val="32"/>
      <w:lang w:eastAsia="ru-RU"/>
    </w:rPr>
  </w:style>
  <w:style w:type="paragraph" w:customStyle="1" w:styleId="ConsNormal">
    <w:name w:val="ConsNormal"/>
    <w:uiPriority w:val="99"/>
    <w:rsid w:val="004F7095"/>
    <w:pPr>
      <w:widowControl w:val="0"/>
      <w:autoSpaceDE w:val="0"/>
      <w:autoSpaceDN w:val="0"/>
      <w:adjustRightInd w:val="0"/>
      <w:ind w:right="19772" w:firstLine="720"/>
    </w:pPr>
    <w:rPr>
      <w:rFonts w:ascii="Arial" w:eastAsia="Times New Roman" w:hAnsi="Arial" w:cs="Arial"/>
    </w:rPr>
  </w:style>
  <w:style w:type="character" w:styleId="a3">
    <w:name w:val="Hyperlink"/>
    <w:uiPriority w:val="99"/>
    <w:rsid w:val="004F7095"/>
    <w:rPr>
      <w:color w:val="0000FF"/>
      <w:u w:val="single"/>
    </w:rPr>
  </w:style>
  <w:style w:type="paragraph" w:customStyle="1" w:styleId="ConsPlusNormal">
    <w:name w:val="ConsPlusNormal"/>
    <w:uiPriority w:val="99"/>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B37F29"/>
    <w:pPr>
      <w:ind w:left="720"/>
    </w:pPr>
  </w:style>
  <w:style w:type="paragraph" w:styleId="a5">
    <w:name w:val="No Spacing"/>
    <w:uiPriority w:val="99"/>
    <w:qFormat/>
    <w:rsid w:val="00A931A0"/>
    <w:rPr>
      <w:rFonts w:cs="Calibri"/>
      <w:sz w:val="22"/>
      <w:szCs w:val="22"/>
      <w:lang w:eastAsia="en-US"/>
    </w:rPr>
  </w:style>
  <w:style w:type="paragraph" w:styleId="a6">
    <w:name w:val="Balloon Text"/>
    <w:basedOn w:val="a"/>
    <w:link w:val="a7"/>
    <w:uiPriority w:val="99"/>
    <w:semiHidden/>
    <w:rsid w:val="00D06283"/>
    <w:rPr>
      <w:rFonts w:ascii="Tahoma" w:hAnsi="Tahoma" w:cs="Tahoma"/>
      <w:sz w:val="16"/>
      <w:szCs w:val="16"/>
    </w:rPr>
  </w:style>
  <w:style w:type="character" w:customStyle="1" w:styleId="a7">
    <w:name w:val="Текст выноски Знак"/>
    <w:link w:val="a6"/>
    <w:uiPriority w:val="99"/>
    <w:semiHidden/>
    <w:locked/>
    <w:rsid w:val="00007BD6"/>
    <w:rPr>
      <w:rFonts w:ascii="Times New Roman" w:hAnsi="Times New Roman" w:cs="Times New Roman"/>
      <w:sz w:val="2"/>
      <w:szCs w:val="2"/>
    </w:rPr>
  </w:style>
  <w:style w:type="paragraph" w:styleId="a8">
    <w:name w:val="header"/>
    <w:basedOn w:val="a"/>
    <w:link w:val="a9"/>
    <w:uiPriority w:val="99"/>
    <w:rsid w:val="00FE10DE"/>
    <w:pPr>
      <w:tabs>
        <w:tab w:val="center" w:pos="4677"/>
        <w:tab w:val="right" w:pos="9355"/>
      </w:tabs>
    </w:pPr>
  </w:style>
  <w:style w:type="character" w:customStyle="1" w:styleId="a9">
    <w:name w:val="Верхний колонтитул Знак"/>
    <w:link w:val="a8"/>
    <w:uiPriority w:val="99"/>
    <w:semiHidden/>
    <w:locked/>
    <w:rsid w:val="00007BD6"/>
    <w:rPr>
      <w:rFonts w:ascii="Times New Roman" w:hAnsi="Times New Roman" w:cs="Times New Roman"/>
      <w:sz w:val="24"/>
      <w:szCs w:val="24"/>
    </w:rPr>
  </w:style>
  <w:style w:type="paragraph" w:styleId="aa">
    <w:name w:val="footer"/>
    <w:basedOn w:val="a"/>
    <w:link w:val="ab"/>
    <w:uiPriority w:val="99"/>
    <w:rsid w:val="00FE10DE"/>
    <w:pPr>
      <w:tabs>
        <w:tab w:val="center" w:pos="4677"/>
        <w:tab w:val="right" w:pos="9355"/>
      </w:tabs>
    </w:pPr>
  </w:style>
  <w:style w:type="character" w:customStyle="1" w:styleId="ab">
    <w:name w:val="Нижний колонтитул Знак"/>
    <w:link w:val="aa"/>
    <w:uiPriority w:val="99"/>
    <w:semiHidden/>
    <w:locked/>
    <w:rsid w:val="00007BD6"/>
    <w:rPr>
      <w:rFonts w:ascii="Times New Roman" w:hAnsi="Times New Roman" w:cs="Times New Roman"/>
      <w:sz w:val="24"/>
      <w:szCs w:val="24"/>
    </w:rPr>
  </w:style>
  <w:style w:type="table" w:styleId="ac">
    <w:name w:val="Table Grid"/>
    <w:basedOn w:val="a1"/>
    <w:uiPriority w:val="99"/>
    <w:rsid w:val="007766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uiPriority w:val="99"/>
    <w:rsid w:val="004A6820"/>
    <w:rPr>
      <w:b/>
      <w:bCs/>
    </w:rPr>
  </w:style>
  <w:style w:type="paragraph" w:styleId="ad">
    <w:name w:val="Normal (Web)"/>
    <w:basedOn w:val="a"/>
    <w:uiPriority w:val="99"/>
    <w:rsid w:val="00A91D3D"/>
    <w:pPr>
      <w:spacing w:before="100" w:beforeAutospacing="1" w:after="100" w:afterAutospacing="1"/>
    </w:pPr>
  </w:style>
  <w:style w:type="character" w:customStyle="1" w:styleId="apple-converted-space">
    <w:name w:val="apple-converted-space"/>
    <w:basedOn w:val="a0"/>
    <w:rsid w:val="00A91D3D"/>
  </w:style>
  <w:style w:type="character" w:customStyle="1" w:styleId="30">
    <w:name w:val="Заголовок 3 Знак"/>
    <w:link w:val="3"/>
    <w:semiHidden/>
    <w:rsid w:val="00E45610"/>
    <w:rPr>
      <w:rFonts w:ascii="Cambria" w:eastAsia="Times New Roman" w:hAnsi="Cambria" w:cs="Times New Roman"/>
      <w:b/>
      <w:bCs/>
      <w:sz w:val="26"/>
      <w:szCs w:val="26"/>
    </w:rPr>
  </w:style>
  <w:style w:type="paragraph" w:customStyle="1" w:styleId="ae">
    <w:name w:val="Фирменный стиль ЗАГОЛОВОК"/>
    <w:basedOn w:val="a"/>
    <w:link w:val="af"/>
    <w:qFormat/>
    <w:rsid w:val="00DC5A8C"/>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paragraph" w:customStyle="1" w:styleId="af0">
    <w:name w:val="Фирменный стиль ТЕКСТ"/>
    <w:basedOn w:val="a"/>
    <w:link w:val="af1"/>
    <w:qFormat/>
    <w:rsid w:val="00DC5A8C"/>
    <w:pPr>
      <w:shd w:val="clear" w:color="auto" w:fill="FFFFFF"/>
      <w:spacing w:after="120"/>
      <w:jc w:val="both"/>
    </w:pPr>
    <w:rPr>
      <w:rFonts w:ascii="PF Din Text Cond Pro Light" w:hAnsi="PF Din Text Cond Pro Light" w:cs="Arial"/>
      <w:color w:val="000000"/>
      <w:sz w:val="32"/>
      <w:szCs w:val="32"/>
    </w:rPr>
  </w:style>
  <w:style w:type="character" w:customStyle="1" w:styleId="af">
    <w:name w:val="Фирменный стиль ЗАГОЛОВОК Знак"/>
    <w:link w:val="ae"/>
    <w:rsid w:val="00DC5A8C"/>
    <w:rPr>
      <w:rFonts w:ascii="PF Din Text Comp Pro Medium" w:eastAsia="Times New Roman" w:hAnsi="PF Din Text Comp Pro Medium" w:cs="Arial"/>
      <w:color w:val="0066B3"/>
      <w:kern w:val="36"/>
      <w:sz w:val="48"/>
      <w:szCs w:val="44"/>
    </w:rPr>
  </w:style>
  <w:style w:type="character" w:customStyle="1" w:styleId="af1">
    <w:name w:val="Фирменный стиль ТЕКСТ Знак"/>
    <w:link w:val="af0"/>
    <w:rsid w:val="00DC5A8C"/>
    <w:rPr>
      <w:rFonts w:ascii="PF Din Text Cond Pro Light" w:eastAsia="Times New Roman" w:hAnsi="PF Din Text Cond Pro Light" w:cs="Arial"/>
      <w:color w:val="000000"/>
      <w:sz w:val="32"/>
      <w:szCs w:val="3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uiPriority w:val="99"/>
    <w:qFormat/>
    <w:rsid w:val="004F7095"/>
    <w:pPr>
      <w:keepNext/>
      <w:spacing w:before="240" w:after="60"/>
      <w:outlineLvl w:val="0"/>
    </w:pPr>
    <w:rPr>
      <w:rFonts w:ascii="Arial" w:hAnsi="Arial" w:cs="Arial"/>
      <w:b/>
      <w:bCs/>
      <w:kern w:val="32"/>
      <w:sz w:val="32"/>
      <w:szCs w:val="32"/>
    </w:rPr>
  </w:style>
  <w:style w:type="paragraph" w:styleId="3">
    <w:name w:val="heading 3"/>
    <w:basedOn w:val="a"/>
    <w:next w:val="a"/>
    <w:link w:val="30"/>
    <w:qFormat/>
    <w:locked/>
    <w:rsid w:val="00E45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7095"/>
    <w:rPr>
      <w:rFonts w:ascii="Arial" w:hAnsi="Arial" w:cs="Arial"/>
      <w:b/>
      <w:bCs/>
      <w:kern w:val="32"/>
      <w:sz w:val="32"/>
      <w:szCs w:val="32"/>
      <w:lang w:eastAsia="ru-RU"/>
    </w:rPr>
  </w:style>
  <w:style w:type="paragraph" w:customStyle="1" w:styleId="ConsNormal">
    <w:name w:val="ConsNormal"/>
    <w:uiPriority w:val="99"/>
    <w:rsid w:val="004F7095"/>
    <w:pPr>
      <w:widowControl w:val="0"/>
      <w:autoSpaceDE w:val="0"/>
      <w:autoSpaceDN w:val="0"/>
      <w:adjustRightInd w:val="0"/>
      <w:ind w:right="19772" w:firstLine="720"/>
    </w:pPr>
    <w:rPr>
      <w:rFonts w:ascii="Arial" w:eastAsia="Times New Roman" w:hAnsi="Arial" w:cs="Arial"/>
    </w:rPr>
  </w:style>
  <w:style w:type="character" w:styleId="a3">
    <w:name w:val="Hyperlink"/>
    <w:uiPriority w:val="99"/>
    <w:rsid w:val="004F7095"/>
    <w:rPr>
      <w:color w:val="0000FF"/>
      <w:u w:val="single"/>
    </w:rPr>
  </w:style>
  <w:style w:type="paragraph" w:customStyle="1" w:styleId="ConsPlusNormal">
    <w:name w:val="ConsPlusNormal"/>
    <w:uiPriority w:val="99"/>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B37F29"/>
    <w:pPr>
      <w:ind w:left="720"/>
    </w:pPr>
  </w:style>
  <w:style w:type="paragraph" w:styleId="a5">
    <w:name w:val="No Spacing"/>
    <w:uiPriority w:val="99"/>
    <w:qFormat/>
    <w:rsid w:val="00A931A0"/>
    <w:rPr>
      <w:rFonts w:cs="Calibri"/>
      <w:sz w:val="22"/>
      <w:szCs w:val="22"/>
      <w:lang w:eastAsia="en-US"/>
    </w:rPr>
  </w:style>
  <w:style w:type="paragraph" w:styleId="a6">
    <w:name w:val="Balloon Text"/>
    <w:basedOn w:val="a"/>
    <w:link w:val="a7"/>
    <w:uiPriority w:val="99"/>
    <w:semiHidden/>
    <w:rsid w:val="00D06283"/>
    <w:rPr>
      <w:rFonts w:ascii="Tahoma" w:hAnsi="Tahoma" w:cs="Tahoma"/>
      <w:sz w:val="16"/>
      <w:szCs w:val="16"/>
    </w:rPr>
  </w:style>
  <w:style w:type="character" w:customStyle="1" w:styleId="a7">
    <w:name w:val="Текст выноски Знак"/>
    <w:link w:val="a6"/>
    <w:uiPriority w:val="99"/>
    <w:semiHidden/>
    <w:locked/>
    <w:rsid w:val="00007BD6"/>
    <w:rPr>
      <w:rFonts w:ascii="Times New Roman" w:hAnsi="Times New Roman" w:cs="Times New Roman"/>
      <w:sz w:val="2"/>
      <w:szCs w:val="2"/>
    </w:rPr>
  </w:style>
  <w:style w:type="paragraph" w:styleId="a8">
    <w:name w:val="header"/>
    <w:basedOn w:val="a"/>
    <w:link w:val="a9"/>
    <w:uiPriority w:val="99"/>
    <w:rsid w:val="00FE10DE"/>
    <w:pPr>
      <w:tabs>
        <w:tab w:val="center" w:pos="4677"/>
        <w:tab w:val="right" w:pos="9355"/>
      </w:tabs>
    </w:pPr>
  </w:style>
  <w:style w:type="character" w:customStyle="1" w:styleId="a9">
    <w:name w:val="Верхний колонтитул Знак"/>
    <w:link w:val="a8"/>
    <w:uiPriority w:val="99"/>
    <w:semiHidden/>
    <w:locked/>
    <w:rsid w:val="00007BD6"/>
    <w:rPr>
      <w:rFonts w:ascii="Times New Roman" w:hAnsi="Times New Roman" w:cs="Times New Roman"/>
      <w:sz w:val="24"/>
      <w:szCs w:val="24"/>
    </w:rPr>
  </w:style>
  <w:style w:type="paragraph" w:styleId="aa">
    <w:name w:val="footer"/>
    <w:basedOn w:val="a"/>
    <w:link w:val="ab"/>
    <w:uiPriority w:val="99"/>
    <w:rsid w:val="00FE10DE"/>
    <w:pPr>
      <w:tabs>
        <w:tab w:val="center" w:pos="4677"/>
        <w:tab w:val="right" w:pos="9355"/>
      </w:tabs>
    </w:pPr>
  </w:style>
  <w:style w:type="character" w:customStyle="1" w:styleId="ab">
    <w:name w:val="Нижний колонтитул Знак"/>
    <w:link w:val="aa"/>
    <w:uiPriority w:val="99"/>
    <w:semiHidden/>
    <w:locked/>
    <w:rsid w:val="00007BD6"/>
    <w:rPr>
      <w:rFonts w:ascii="Times New Roman" w:hAnsi="Times New Roman" w:cs="Times New Roman"/>
      <w:sz w:val="24"/>
      <w:szCs w:val="24"/>
    </w:rPr>
  </w:style>
  <w:style w:type="table" w:styleId="ac">
    <w:name w:val="Table Grid"/>
    <w:basedOn w:val="a1"/>
    <w:uiPriority w:val="99"/>
    <w:rsid w:val="007766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uiPriority w:val="99"/>
    <w:rsid w:val="004A6820"/>
    <w:rPr>
      <w:b/>
      <w:bCs/>
    </w:rPr>
  </w:style>
  <w:style w:type="paragraph" w:styleId="ad">
    <w:name w:val="Normal (Web)"/>
    <w:basedOn w:val="a"/>
    <w:uiPriority w:val="99"/>
    <w:rsid w:val="00A91D3D"/>
    <w:pPr>
      <w:spacing w:before="100" w:beforeAutospacing="1" w:after="100" w:afterAutospacing="1"/>
    </w:pPr>
  </w:style>
  <w:style w:type="character" w:customStyle="1" w:styleId="apple-converted-space">
    <w:name w:val="apple-converted-space"/>
    <w:basedOn w:val="a0"/>
    <w:rsid w:val="00A91D3D"/>
  </w:style>
  <w:style w:type="character" w:customStyle="1" w:styleId="30">
    <w:name w:val="Заголовок 3 Знак"/>
    <w:link w:val="3"/>
    <w:semiHidden/>
    <w:rsid w:val="00E45610"/>
    <w:rPr>
      <w:rFonts w:ascii="Cambria" w:eastAsia="Times New Roman" w:hAnsi="Cambria" w:cs="Times New Roman"/>
      <w:b/>
      <w:bCs/>
      <w:sz w:val="26"/>
      <w:szCs w:val="26"/>
    </w:rPr>
  </w:style>
  <w:style w:type="paragraph" w:customStyle="1" w:styleId="ae">
    <w:name w:val="Фирменный стиль ЗАГОЛОВОК"/>
    <w:basedOn w:val="a"/>
    <w:link w:val="af"/>
    <w:qFormat/>
    <w:rsid w:val="00DC5A8C"/>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paragraph" w:customStyle="1" w:styleId="af0">
    <w:name w:val="Фирменный стиль ТЕКСТ"/>
    <w:basedOn w:val="a"/>
    <w:link w:val="af1"/>
    <w:qFormat/>
    <w:rsid w:val="00DC5A8C"/>
    <w:pPr>
      <w:shd w:val="clear" w:color="auto" w:fill="FFFFFF"/>
      <w:spacing w:after="120"/>
      <w:jc w:val="both"/>
    </w:pPr>
    <w:rPr>
      <w:rFonts w:ascii="PF Din Text Cond Pro Light" w:hAnsi="PF Din Text Cond Pro Light" w:cs="Arial"/>
      <w:color w:val="000000"/>
      <w:sz w:val="32"/>
      <w:szCs w:val="32"/>
    </w:rPr>
  </w:style>
  <w:style w:type="character" w:customStyle="1" w:styleId="af">
    <w:name w:val="Фирменный стиль ЗАГОЛОВОК Знак"/>
    <w:link w:val="ae"/>
    <w:rsid w:val="00DC5A8C"/>
    <w:rPr>
      <w:rFonts w:ascii="PF Din Text Comp Pro Medium" w:eastAsia="Times New Roman" w:hAnsi="PF Din Text Comp Pro Medium" w:cs="Arial"/>
      <w:color w:val="0066B3"/>
      <w:kern w:val="36"/>
      <w:sz w:val="48"/>
      <w:szCs w:val="44"/>
    </w:rPr>
  </w:style>
  <w:style w:type="character" w:customStyle="1" w:styleId="af1">
    <w:name w:val="Фирменный стиль ТЕКСТ Знак"/>
    <w:link w:val="af0"/>
    <w:rsid w:val="00DC5A8C"/>
    <w:rPr>
      <w:rFonts w:ascii="PF Din Text Cond Pro Light" w:eastAsia="Times New Roman" w:hAnsi="PF Din Text Cond Pro Light" w:cs="Arial"/>
      <w:color w:val="000000"/>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8760">
      <w:bodyDiv w:val="1"/>
      <w:marLeft w:val="0"/>
      <w:marRight w:val="0"/>
      <w:marTop w:val="0"/>
      <w:marBottom w:val="0"/>
      <w:divBdr>
        <w:top w:val="none" w:sz="0" w:space="0" w:color="auto"/>
        <w:left w:val="none" w:sz="0" w:space="0" w:color="auto"/>
        <w:bottom w:val="none" w:sz="0" w:space="0" w:color="auto"/>
        <w:right w:val="none" w:sz="0" w:space="0" w:color="auto"/>
      </w:divBdr>
    </w:div>
    <w:div w:id="864637607">
      <w:bodyDiv w:val="1"/>
      <w:marLeft w:val="0"/>
      <w:marRight w:val="0"/>
      <w:marTop w:val="0"/>
      <w:marBottom w:val="0"/>
      <w:divBdr>
        <w:top w:val="none" w:sz="0" w:space="0" w:color="auto"/>
        <w:left w:val="none" w:sz="0" w:space="0" w:color="auto"/>
        <w:bottom w:val="none" w:sz="0" w:space="0" w:color="auto"/>
        <w:right w:val="none" w:sz="0" w:space="0" w:color="auto"/>
      </w:divBdr>
    </w:div>
    <w:div w:id="14017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0490-829B-4DC6-BE06-B4131615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УФНС России по Челябинской области</cp:lastModifiedBy>
  <cp:revision>2</cp:revision>
  <cp:lastPrinted>2017-07-31T06:10:00Z</cp:lastPrinted>
  <dcterms:created xsi:type="dcterms:W3CDTF">2017-10-09T11:07:00Z</dcterms:created>
  <dcterms:modified xsi:type="dcterms:W3CDTF">2017-10-09T11:07:00Z</dcterms:modified>
</cp:coreProperties>
</file>