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5" w:rsidRPr="002725F3" w:rsidRDefault="00F962F5" w:rsidP="00441764">
      <w:pPr>
        <w:pStyle w:val="ae"/>
        <w:spacing w:after="360"/>
        <w:rPr>
          <w:sz w:val="22"/>
          <w:szCs w:val="22"/>
          <w:lang w:val="en-US"/>
        </w:rPr>
      </w:pPr>
    </w:p>
    <w:p w:rsidR="006069FB" w:rsidRPr="006069FB" w:rsidRDefault="006069FB" w:rsidP="006069FB">
      <w:pPr>
        <w:pStyle w:val="ae"/>
        <w:spacing w:after="0"/>
        <w:rPr>
          <w:szCs w:val="48"/>
        </w:rPr>
      </w:pPr>
      <w:r w:rsidRPr="006069FB">
        <w:rPr>
          <w:szCs w:val="48"/>
        </w:rPr>
        <w:t>Разъяснен порядок освобождения от НДС услуг по</w:t>
      </w:r>
      <w:r>
        <w:rPr>
          <w:rFonts w:ascii="Times New Roman" w:hAnsi="Times New Roman" w:cs="Times New Roman"/>
          <w:szCs w:val="48"/>
        </w:rPr>
        <w:t> </w:t>
      </w:r>
      <w:r w:rsidRPr="006069FB">
        <w:rPr>
          <w:szCs w:val="48"/>
        </w:rPr>
        <w:t>дополнительному профессиональному образованию и</w:t>
      </w:r>
      <w:r>
        <w:rPr>
          <w:rFonts w:ascii="Times New Roman" w:hAnsi="Times New Roman" w:cs="Times New Roman"/>
          <w:szCs w:val="48"/>
        </w:rPr>
        <w:t> </w:t>
      </w:r>
      <w:r w:rsidRPr="006069FB">
        <w:rPr>
          <w:szCs w:val="48"/>
        </w:rPr>
        <w:t>переподготовке кадров</w:t>
      </w:r>
    </w:p>
    <w:p w:rsidR="006069FB" w:rsidRPr="006069FB" w:rsidRDefault="006069FB" w:rsidP="006069FB">
      <w:pPr>
        <w:rPr>
          <w:sz w:val="28"/>
        </w:rPr>
      </w:pPr>
    </w:p>
    <w:p w:rsidR="006069FB" w:rsidRPr="006069FB" w:rsidRDefault="006069FB" w:rsidP="006069FB">
      <w:pPr>
        <w:pStyle w:val="af0"/>
        <w:spacing w:after="0"/>
        <w:ind w:firstLine="709"/>
        <w:rPr>
          <w:sz w:val="36"/>
          <w:szCs w:val="34"/>
        </w:rPr>
      </w:pPr>
      <w:proofErr w:type="gramStart"/>
      <w:r w:rsidRPr="006069FB">
        <w:rPr>
          <w:sz w:val="36"/>
          <w:szCs w:val="34"/>
        </w:rPr>
        <w:t>Министерством финансов Российской Федерации в письме от 13.07.2017 № 03-07-15/44544 дано разъяснение по вопросу применения освобождения от налогообложения налогом на добавленную стоимость в отношении образовательных услуг по ре</w:t>
      </w:r>
      <w:bookmarkStart w:id="0" w:name="_GoBack"/>
      <w:bookmarkEnd w:id="0"/>
      <w:r w:rsidRPr="006069FB">
        <w:rPr>
          <w:sz w:val="36"/>
          <w:szCs w:val="34"/>
        </w:rPr>
        <w:t>ализации дополнительных профессиональных программ повышения квалификации и профессиональной переподготовки, оказываемых государственным бюджетным образовательным учреждением, на основании лицензии на осуществление образовательной деятельности по дополнительному профессиональному образованию.</w:t>
      </w:r>
      <w:proofErr w:type="gramEnd"/>
    </w:p>
    <w:p w:rsidR="006069FB" w:rsidRPr="006069FB" w:rsidRDefault="006069FB" w:rsidP="006069FB">
      <w:pPr>
        <w:pStyle w:val="af0"/>
        <w:spacing w:after="0"/>
        <w:ind w:firstLine="709"/>
        <w:rPr>
          <w:sz w:val="36"/>
          <w:szCs w:val="34"/>
        </w:rPr>
      </w:pPr>
      <w:r w:rsidRPr="006069FB">
        <w:rPr>
          <w:sz w:val="36"/>
          <w:szCs w:val="34"/>
        </w:rPr>
        <w:t>Согласно разъяснениям, образовательные услуги по реализации дополнительных программ повышения квалификации и профессиональной переподготовки, оказываемые государственным бюджетным образовательным учреждением, освобождаются от НДС при условии:</w:t>
      </w:r>
    </w:p>
    <w:p w:rsidR="006069FB" w:rsidRPr="006069FB" w:rsidRDefault="006069FB" w:rsidP="006069FB">
      <w:pPr>
        <w:pStyle w:val="af0"/>
        <w:numPr>
          <w:ilvl w:val="0"/>
          <w:numId w:val="24"/>
        </w:numPr>
        <w:spacing w:after="0"/>
        <w:ind w:left="1418" w:hanging="709"/>
        <w:rPr>
          <w:sz w:val="36"/>
          <w:szCs w:val="34"/>
        </w:rPr>
      </w:pPr>
      <w:r w:rsidRPr="006069FB">
        <w:rPr>
          <w:sz w:val="36"/>
          <w:szCs w:val="34"/>
        </w:rPr>
        <w:t xml:space="preserve">наличия лицензии на осуществление указанной образовательной деятельности </w:t>
      </w:r>
    </w:p>
    <w:p w:rsidR="006069FB" w:rsidRPr="006069FB" w:rsidRDefault="006069FB" w:rsidP="006069FB">
      <w:pPr>
        <w:pStyle w:val="af0"/>
        <w:numPr>
          <w:ilvl w:val="0"/>
          <w:numId w:val="24"/>
        </w:numPr>
        <w:spacing w:after="0"/>
        <w:ind w:left="1418" w:hanging="709"/>
        <w:rPr>
          <w:sz w:val="36"/>
          <w:szCs w:val="34"/>
        </w:rPr>
      </w:pPr>
      <w:r w:rsidRPr="006069FB">
        <w:rPr>
          <w:sz w:val="36"/>
          <w:szCs w:val="34"/>
        </w:rPr>
        <w:t xml:space="preserve">по форме, утвержденной приказом </w:t>
      </w:r>
      <w:proofErr w:type="spellStart"/>
      <w:r w:rsidRPr="006069FB">
        <w:rPr>
          <w:sz w:val="36"/>
          <w:szCs w:val="34"/>
        </w:rPr>
        <w:t>Минобрнауки</w:t>
      </w:r>
      <w:proofErr w:type="spellEnd"/>
      <w:r w:rsidRPr="006069FB">
        <w:rPr>
          <w:sz w:val="36"/>
          <w:szCs w:val="34"/>
        </w:rPr>
        <w:t xml:space="preserve"> России от 10.12.2013 № 1320;</w:t>
      </w:r>
    </w:p>
    <w:p w:rsidR="006069FB" w:rsidRPr="006069FB" w:rsidRDefault="006069FB" w:rsidP="006069FB">
      <w:pPr>
        <w:pStyle w:val="af0"/>
        <w:numPr>
          <w:ilvl w:val="0"/>
          <w:numId w:val="24"/>
        </w:numPr>
        <w:spacing w:after="0"/>
        <w:ind w:left="1418" w:hanging="709"/>
        <w:rPr>
          <w:sz w:val="36"/>
          <w:szCs w:val="34"/>
        </w:rPr>
      </w:pPr>
      <w:r w:rsidRPr="006069FB">
        <w:rPr>
          <w:sz w:val="36"/>
          <w:szCs w:val="34"/>
        </w:rPr>
        <w:t>соответствия оказываемых услуг направленности дополнительных профессиональных программ, разработанных и утвержденных данной организацией.</w:t>
      </w:r>
    </w:p>
    <w:p w:rsidR="006069FB" w:rsidRPr="006069FB" w:rsidRDefault="006069FB" w:rsidP="006069FB">
      <w:pPr>
        <w:pStyle w:val="af0"/>
        <w:spacing w:after="0"/>
        <w:ind w:firstLine="709"/>
        <w:rPr>
          <w:sz w:val="36"/>
          <w:szCs w:val="34"/>
        </w:rPr>
      </w:pPr>
      <w:r w:rsidRPr="006069FB">
        <w:rPr>
          <w:sz w:val="36"/>
          <w:szCs w:val="34"/>
        </w:rPr>
        <w:t>Ознакомиться с текстом документа можно через электронный сервис «Письма ФНС России, направленные в адрес территориальных налоговых органов».</w:t>
      </w:r>
    </w:p>
    <w:p w:rsidR="00441764" w:rsidRPr="006069FB" w:rsidRDefault="00441764" w:rsidP="005E4BE0">
      <w:pPr>
        <w:pStyle w:val="af0"/>
        <w:ind w:firstLine="709"/>
        <w:rPr>
          <w:sz w:val="34"/>
          <w:szCs w:val="34"/>
        </w:rPr>
      </w:pPr>
    </w:p>
    <w:sectPr w:rsidR="00441764" w:rsidRPr="006069FB" w:rsidSect="002E6E43">
      <w:headerReference w:type="default" r:id="rId9"/>
      <w:footerReference w:type="default" r:id="rId10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C" w:rsidRDefault="00F36F3C">
      <w:r>
        <w:separator/>
      </w:r>
    </w:p>
  </w:endnote>
  <w:endnote w:type="continuationSeparator" w:id="0">
    <w:p w:rsidR="00F36F3C" w:rsidRDefault="00F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155A9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800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F02A64" w:rsidRDefault="00F02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C" w:rsidRDefault="00F36F3C">
      <w:r>
        <w:separator/>
      </w:r>
    </w:p>
  </w:footnote>
  <w:footnote w:type="continuationSeparator" w:id="0">
    <w:p w:rsidR="00F36F3C" w:rsidRDefault="00F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4" w:rsidRPr="00D31F31" w:rsidRDefault="00F962F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6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4B"/>
    <w:multiLevelType w:val="hybridMultilevel"/>
    <w:tmpl w:val="B9D49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B931CC"/>
    <w:multiLevelType w:val="hybridMultilevel"/>
    <w:tmpl w:val="3842AE5E"/>
    <w:lvl w:ilvl="0" w:tplc="7BEA61E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23"/>
  </w:num>
  <w:num w:numId="11">
    <w:abstractNumId w:val="22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21"/>
  </w:num>
  <w:num w:numId="19">
    <w:abstractNumId w:val="14"/>
  </w:num>
  <w:num w:numId="20">
    <w:abstractNumId w:val="12"/>
  </w:num>
  <w:num w:numId="21">
    <w:abstractNumId w:val="4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55A92"/>
    <w:rsid w:val="001667CE"/>
    <w:rsid w:val="001673DB"/>
    <w:rsid w:val="00170BDC"/>
    <w:rsid w:val="00176470"/>
    <w:rsid w:val="001858C8"/>
    <w:rsid w:val="001971C7"/>
    <w:rsid w:val="001B39B1"/>
    <w:rsid w:val="001D43CF"/>
    <w:rsid w:val="001D45CB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725F3"/>
    <w:rsid w:val="00294AC9"/>
    <w:rsid w:val="002B0566"/>
    <w:rsid w:val="002C39CE"/>
    <w:rsid w:val="002C39D2"/>
    <w:rsid w:val="002C6A7D"/>
    <w:rsid w:val="002D54CE"/>
    <w:rsid w:val="002E0D32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4002A7"/>
    <w:rsid w:val="004026EC"/>
    <w:rsid w:val="004140B8"/>
    <w:rsid w:val="00441764"/>
    <w:rsid w:val="00443AD2"/>
    <w:rsid w:val="004440C4"/>
    <w:rsid w:val="00463765"/>
    <w:rsid w:val="00482888"/>
    <w:rsid w:val="00490BEE"/>
    <w:rsid w:val="0049604C"/>
    <w:rsid w:val="00497E84"/>
    <w:rsid w:val="004A1351"/>
    <w:rsid w:val="004A6820"/>
    <w:rsid w:val="004B23A1"/>
    <w:rsid w:val="004C35D5"/>
    <w:rsid w:val="004C6820"/>
    <w:rsid w:val="004D2006"/>
    <w:rsid w:val="004D6A03"/>
    <w:rsid w:val="004F18C1"/>
    <w:rsid w:val="004F7095"/>
    <w:rsid w:val="00515EF2"/>
    <w:rsid w:val="00527940"/>
    <w:rsid w:val="005304AD"/>
    <w:rsid w:val="00540E56"/>
    <w:rsid w:val="00552CC2"/>
    <w:rsid w:val="00584C61"/>
    <w:rsid w:val="005A4A5A"/>
    <w:rsid w:val="005C07F4"/>
    <w:rsid w:val="005C6214"/>
    <w:rsid w:val="005C6C74"/>
    <w:rsid w:val="005C7B2D"/>
    <w:rsid w:val="005E4BE0"/>
    <w:rsid w:val="005F3CB7"/>
    <w:rsid w:val="005F5D33"/>
    <w:rsid w:val="006069FB"/>
    <w:rsid w:val="00612A7E"/>
    <w:rsid w:val="00614E0B"/>
    <w:rsid w:val="006153C9"/>
    <w:rsid w:val="00617D93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F1A2E"/>
    <w:rsid w:val="00804CA1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C4A15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C4080"/>
    <w:rsid w:val="009D083E"/>
    <w:rsid w:val="009E337A"/>
    <w:rsid w:val="009E65FD"/>
    <w:rsid w:val="009E77EC"/>
    <w:rsid w:val="00A2119A"/>
    <w:rsid w:val="00A23D2D"/>
    <w:rsid w:val="00A32512"/>
    <w:rsid w:val="00A350DA"/>
    <w:rsid w:val="00A50C81"/>
    <w:rsid w:val="00A5220A"/>
    <w:rsid w:val="00A53558"/>
    <w:rsid w:val="00A56091"/>
    <w:rsid w:val="00A605C8"/>
    <w:rsid w:val="00A60D54"/>
    <w:rsid w:val="00A764B6"/>
    <w:rsid w:val="00A7767B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293B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3962"/>
    <w:rsid w:val="00BC08CC"/>
    <w:rsid w:val="00BD12E5"/>
    <w:rsid w:val="00BE2AB8"/>
    <w:rsid w:val="00C17EA7"/>
    <w:rsid w:val="00C23587"/>
    <w:rsid w:val="00C4123A"/>
    <w:rsid w:val="00C41BBF"/>
    <w:rsid w:val="00C56EFD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470A1"/>
    <w:rsid w:val="00D47F2C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86330"/>
    <w:rsid w:val="00E9436D"/>
    <w:rsid w:val="00EB01BD"/>
    <w:rsid w:val="00EB2429"/>
    <w:rsid w:val="00EE4AD1"/>
    <w:rsid w:val="00EE71DA"/>
    <w:rsid w:val="00EF1CF0"/>
    <w:rsid w:val="00EF4196"/>
    <w:rsid w:val="00EF7641"/>
    <w:rsid w:val="00F02A64"/>
    <w:rsid w:val="00F0438E"/>
    <w:rsid w:val="00F1011F"/>
    <w:rsid w:val="00F12C46"/>
    <w:rsid w:val="00F24351"/>
    <w:rsid w:val="00F34B5A"/>
    <w:rsid w:val="00F36F3C"/>
    <w:rsid w:val="00F54281"/>
    <w:rsid w:val="00F552E6"/>
    <w:rsid w:val="00F625C4"/>
    <w:rsid w:val="00F67938"/>
    <w:rsid w:val="00F86209"/>
    <w:rsid w:val="00F962F5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9F89-DFA2-4EFC-A8CC-475AAF8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УФНС России по Челябинской области</cp:lastModifiedBy>
  <cp:revision>2</cp:revision>
  <cp:lastPrinted>2017-07-31T06:10:00Z</cp:lastPrinted>
  <dcterms:created xsi:type="dcterms:W3CDTF">2017-10-09T11:02:00Z</dcterms:created>
  <dcterms:modified xsi:type="dcterms:W3CDTF">2017-10-09T11:02:00Z</dcterms:modified>
</cp:coreProperties>
</file>