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B" w:rsidRDefault="00A57C9B" w:rsidP="00A57C9B">
      <w:pPr>
        <w:pStyle w:val="a3"/>
        <w:spacing w:before="0" w:beforeAutospacing="0" w:after="150" w:afterAutospacing="0"/>
        <w:rPr>
          <w:color w:val="333333"/>
          <w:sz w:val="18"/>
          <w:szCs w:val="18"/>
        </w:rPr>
      </w:pPr>
      <w:r>
        <w:rPr>
          <w:rStyle w:val="a4"/>
          <w:color w:val="333333"/>
          <w:sz w:val="18"/>
          <w:szCs w:val="18"/>
        </w:rPr>
        <w:t>Уважаемые предприниматели! Напоминаем Вам!</w:t>
      </w:r>
    </w:p>
    <w:p w:rsidR="00A57C9B" w:rsidRDefault="00A57C9B" w:rsidP="00A57C9B">
      <w:pPr>
        <w:pStyle w:val="a3"/>
        <w:spacing w:before="0" w:beforeAutospacing="0" w:after="15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Своевременное обращение к </w:t>
      </w:r>
      <w:proofErr w:type="spellStart"/>
      <w:r>
        <w:rPr>
          <w:color w:val="333333"/>
          <w:sz w:val="18"/>
          <w:szCs w:val="18"/>
        </w:rPr>
        <w:t>бизнес-омбудсмену</w:t>
      </w:r>
      <w:proofErr w:type="spellEnd"/>
      <w:r>
        <w:rPr>
          <w:color w:val="333333"/>
          <w:sz w:val="18"/>
          <w:szCs w:val="18"/>
        </w:rPr>
        <w:t xml:space="preserve"> по вопросу </w:t>
      </w:r>
      <w:r>
        <w:rPr>
          <w:rStyle w:val="a4"/>
          <w:color w:val="333333"/>
          <w:sz w:val="18"/>
          <w:szCs w:val="18"/>
        </w:rPr>
        <w:t xml:space="preserve">его привлечения к участию в </w:t>
      </w:r>
      <w:proofErr w:type="gramStart"/>
      <w:r>
        <w:rPr>
          <w:rStyle w:val="a4"/>
          <w:color w:val="333333"/>
          <w:sz w:val="18"/>
          <w:szCs w:val="18"/>
        </w:rPr>
        <w:t>проверках</w:t>
      </w:r>
      <w:proofErr w:type="gramEnd"/>
      <w:r>
        <w:rPr>
          <w:color w:val="333333"/>
          <w:sz w:val="18"/>
          <w:szCs w:val="18"/>
        </w:rPr>
        <w:t> создаст дополнительные </w:t>
      </w:r>
      <w:r>
        <w:rPr>
          <w:rStyle w:val="a4"/>
          <w:color w:val="333333"/>
          <w:sz w:val="18"/>
          <w:szCs w:val="18"/>
        </w:rPr>
        <w:t>гарантии защиты</w:t>
      </w:r>
      <w:r>
        <w:rPr>
          <w:color w:val="333333"/>
          <w:sz w:val="18"/>
          <w:szCs w:val="18"/>
        </w:rPr>
        <w:t> Ваших прав и законных интересов. </w:t>
      </w:r>
    </w:p>
    <w:p w:rsidR="00A57C9B" w:rsidRDefault="00A57C9B" w:rsidP="00A57C9B">
      <w:pPr>
        <w:pStyle w:val="a3"/>
        <w:spacing w:before="0" w:beforeAutospacing="0" w:after="15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  <w:proofErr w:type="gramStart"/>
      <w:r>
        <w:rPr>
          <w:color w:val="333333"/>
          <w:sz w:val="18"/>
          <w:szCs w:val="18"/>
        </w:rPr>
        <w:t>В соответствии с п. 4 ч. 1 ст. 5 и п. 5 ч. 3 ст. 10 Федерального Закона от 07.05.2013 № 78-ФЗ «Об уполномоченных по защите прав предпринимателей в Российской Федерации» и  п. 5 ст. 8 Закона Челябинской области от 29.08.2013 № 519-ЗО «Об уполномоченном по защите прав предпринимателей в Челябинской области» при осуществлении своей деятельности Уполномоченный по защите прав предпринимателей вправе</w:t>
      </w:r>
      <w:proofErr w:type="gramEnd"/>
      <w:r>
        <w:rPr>
          <w:color w:val="333333"/>
          <w:sz w:val="18"/>
          <w:szCs w:val="18"/>
        </w:rPr>
        <w:t xml:space="preserve"> принимать с письменного согласия заявителя участие в выездной проверке, проводимой в отношении заявителя в рамках государственного контроля (надзора) или муниципального контроля. Участие Уполномоченного в </w:t>
      </w:r>
      <w:proofErr w:type="gramStart"/>
      <w:r>
        <w:rPr>
          <w:color w:val="333333"/>
          <w:sz w:val="18"/>
          <w:szCs w:val="18"/>
        </w:rPr>
        <w:t>проверках</w:t>
      </w:r>
      <w:proofErr w:type="gramEnd"/>
      <w:r>
        <w:rPr>
          <w:color w:val="333333"/>
          <w:sz w:val="18"/>
          <w:szCs w:val="18"/>
        </w:rPr>
        <w:t xml:space="preserve"> предусмотрено в целях обеспечения соблюдения прав предпринимателей и защиты законных интересов субъектов предпринимательской деятельности при осуществлении проверочных мероприятий, которые проводятся в отношении заявителя. </w:t>
      </w:r>
    </w:p>
    <w:p w:rsidR="00A57C9B" w:rsidRDefault="00A57C9B" w:rsidP="00A57C9B">
      <w:pPr>
        <w:pStyle w:val="a3"/>
        <w:spacing w:before="0" w:beforeAutospacing="0" w:after="15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Как показывает практика, участие Уполномоченного в проверочных </w:t>
      </w:r>
      <w:proofErr w:type="gramStart"/>
      <w:r>
        <w:rPr>
          <w:color w:val="333333"/>
          <w:sz w:val="18"/>
          <w:szCs w:val="18"/>
        </w:rPr>
        <w:t>мероприятиях</w:t>
      </w:r>
      <w:proofErr w:type="gramEnd"/>
      <w:r>
        <w:rPr>
          <w:color w:val="333333"/>
          <w:sz w:val="18"/>
          <w:szCs w:val="18"/>
        </w:rPr>
        <w:t xml:space="preserve"> имеет для предпринимателей положительное значение и </w:t>
      </w:r>
      <w:r>
        <w:rPr>
          <w:rStyle w:val="a4"/>
          <w:color w:val="333333"/>
          <w:sz w:val="18"/>
          <w:szCs w:val="18"/>
        </w:rPr>
        <w:t>служит дополнительным инструментом защиты</w:t>
      </w:r>
      <w:r>
        <w:rPr>
          <w:color w:val="333333"/>
          <w:sz w:val="18"/>
          <w:szCs w:val="18"/>
        </w:rPr>
        <w:t xml:space="preserve">. Основанием для участия бизнес-омбудсмена в проверочном </w:t>
      </w:r>
      <w:proofErr w:type="gramStart"/>
      <w:r>
        <w:rPr>
          <w:color w:val="333333"/>
          <w:sz w:val="18"/>
          <w:szCs w:val="18"/>
        </w:rPr>
        <w:t>мероприятии</w:t>
      </w:r>
      <w:proofErr w:type="gramEnd"/>
      <w:r>
        <w:rPr>
          <w:color w:val="333333"/>
          <w:sz w:val="18"/>
          <w:szCs w:val="18"/>
        </w:rPr>
        <w:t xml:space="preserve"> является обращение предпринимателя в адрес Уполномоченного с просьбой об участии в проверке. </w:t>
      </w:r>
    </w:p>
    <w:p w:rsidR="00A57C9B" w:rsidRDefault="00A57C9B" w:rsidP="00A57C9B">
      <w:pPr>
        <w:pStyle w:val="a3"/>
        <w:spacing w:before="0" w:beforeAutospacing="0" w:after="15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 Если в </w:t>
      </w:r>
      <w:proofErr w:type="gramStart"/>
      <w:r>
        <w:rPr>
          <w:color w:val="333333"/>
          <w:sz w:val="18"/>
          <w:szCs w:val="18"/>
        </w:rPr>
        <w:t>отношении</w:t>
      </w:r>
      <w:proofErr w:type="gramEnd"/>
      <w:r>
        <w:rPr>
          <w:color w:val="333333"/>
          <w:sz w:val="18"/>
          <w:szCs w:val="18"/>
        </w:rPr>
        <w:t xml:space="preserve"> Вас назначена плановая или внеплановая проверка хозяйственной деятельности Вы вправе обратиться к </w:t>
      </w:r>
      <w:proofErr w:type="spellStart"/>
      <w:r>
        <w:rPr>
          <w:color w:val="333333"/>
          <w:sz w:val="18"/>
          <w:szCs w:val="18"/>
        </w:rPr>
        <w:t>бизнес-омбудсмену</w:t>
      </w:r>
      <w:proofErr w:type="spellEnd"/>
      <w:r>
        <w:rPr>
          <w:color w:val="333333"/>
          <w:sz w:val="18"/>
          <w:szCs w:val="18"/>
        </w:rPr>
        <w:t xml:space="preserve"> для привлечения его к участию в проверке, проводимой в рамках контрольно-надзорных мероприятий.</w:t>
      </w:r>
    </w:p>
    <w:p w:rsidR="00A57C9B" w:rsidRDefault="00A57C9B" w:rsidP="00A57C9B">
      <w:pPr>
        <w:pStyle w:val="a3"/>
        <w:spacing w:before="0" w:beforeAutospacing="0" w:after="15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По вопросам привлечения бизнес-омбудсмена к участию в </w:t>
      </w:r>
      <w:proofErr w:type="gramStart"/>
      <w:r>
        <w:rPr>
          <w:color w:val="333333"/>
          <w:sz w:val="18"/>
          <w:szCs w:val="18"/>
        </w:rPr>
        <w:t>проверках</w:t>
      </w:r>
      <w:proofErr w:type="gramEnd"/>
      <w:r>
        <w:rPr>
          <w:color w:val="333333"/>
          <w:sz w:val="18"/>
          <w:szCs w:val="18"/>
        </w:rPr>
        <w:t xml:space="preserve"> Вы можете обратиться по телефону (351) 737-04-00</w:t>
      </w:r>
    </w:p>
    <w:p w:rsidR="00BA04D2" w:rsidRDefault="00BA04D2"/>
    <w:sectPr w:rsidR="00BA04D2" w:rsidSect="00BA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7C9B"/>
    <w:rsid w:val="00301ADA"/>
    <w:rsid w:val="00A57C9B"/>
    <w:rsid w:val="00BA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C9B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2022-09-02T04:54:00Z</dcterms:created>
  <dcterms:modified xsi:type="dcterms:W3CDTF">2022-09-02T04:54:00Z</dcterms:modified>
</cp:coreProperties>
</file>