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B2" w:rsidRDefault="00960A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5"/>
        <w:gridCol w:w="8790"/>
      </w:tblGrid>
      <w:tr w:rsidR="00960AB2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ноябрь 2024</w:t>
            </w:r>
          </w:p>
          <w:p w:rsidR="00960AB2" w:rsidRDefault="00960AB2" w:rsidP="008E7BF6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0AB2" w:rsidRPr="008E7BF6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:rsidR="00960AB2" w:rsidRDefault="00960AB2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Федор Егоров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Маркова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Генеральный директор "The Облако 360"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Валентина Маурер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технического отдела ГК "Софт-Сервис"</w:t>
            </w:r>
          </w:p>
          <w:p w:rsidR="00960AB2" w:rsidRPr="00D8324D" w:rsidRDefault="00DB3295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5">
              <w:r w:rsid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r w:rsidR="00D8324D" w:rsidRP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r w:rsid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r w:rsidR="00D8324D" w:rsidRP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/lectures/vebinary/?ELEMENT_ID=441769</w:t>
              </w:r>
            </w:hyperlink>
          </w:p>
          <w:p w:rsidR="00960AB2" w:rsidRPr="00D8324D" w:rsidRDefault="00960AB2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960AB2" w:rsidRPr="008E7BF6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Работа с маркировкий для Импортеров, ТГ Игры и игрушки для детей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Газин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Pr="008E7BF6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8E7BF6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8E7BF6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/lectures/vebinary/?ELEMENT_ID=443804</w:t>
            </w:r>
          </w:p>
        </w:tc>
      </w:tr>
      <w:tr w:rsidR="00960AB2" w:rsidRPr="008E7BF6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Обязательная маркировка растительных масел и масложировой продукции</w:t>
            </w:r>
          </w:p>
          <w:p w:rsidR="00960AB2" w:rsidRDefault="00960AB2" w:rsidP="008E7BF6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960AB2" w:rsidRPr="00D8324D" w:rsidRDefault="00D8324D" w:rsidP="008E7BF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/lectures/vebinary/?ELEMENT_ID=443753</w:t>
            </w:r>
          </w:p>
        </w:tc>
      </w:tr>
      <w:tr w:rsidR="00960AB2" w:rsidRPr="008E7BF6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Подготовка к обязательной маркировке консервированной продукции. Регистрация в ГИС МТ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ТГ Консервированная продукция</w:t>
            </w:r>
          </w:p>
          <w:p w:rsidR="00960AB2" w:rsidRPr="00D8324D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/lectures/vebinary/?ELEMENT_ID=444003</w:t>
            </w:r>
          </w:p>
        </w:tc>
      </w:tr>
      <w:tr w:rsidR="00960AB2" w:rsidRPr="008E7BF6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Бизнес-процесс "Перемаркировка товаров"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Елизавета Беспалова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 товарной группы «Фарма»</w:t>
            </w:r>
          </w:p>
          <w:p w:rsidR="00960AB2" w:rsidRPr="00D8324D" w:rsidRDefault="00DB3295" w:rsidP="008E7BF6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hyperlink r:id="rId6">
              <w:r w:rsid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 w:rsidR="00D8324D" w:rsidRP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 w:rsid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 w:rsidR="00D8324D" w:rsidRP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/lectures/vebinary/?ELEMENT_ID=443903</w:t>
              </w:r>
            </w:hyperlink>
          </w:p>
        </w:tc>
      </w:tr>
      <w:tr w:rsidR="00960AB2">
        <w:trPr>
          <w:trHeight w:val="343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Вебинар «Разрешительный режим на кассах и как подготовиться к офлайн-режиму: разбираем новые нюансы с ЦРПТ»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Pr="00D8324D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Алексей Пронин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проекта группы по партнерским решениям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Алексей Анкудинов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продуктам Set, CSI (Кристалл Сервис)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Николай Бахтин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развития приложений коммерции и маркетинга, О’КЕЙ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https://xn--80ajghhoc2aj1c8b.xn--p1ai/lectures/vebinary/?ELEMENT_ID=443611</w:t>
            </w:r>
          </w:p>
        </w:tc>
      </w:tr>
      <w:tr w:rsidR="00960AB2" w:rsidRPr="008E7BF6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Моторные масла: работа с кодами маркировки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  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"Моторные масла"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Белоусов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департамента товаров народного потребления</w:t>
            </w:r>
          </w:p>
          <w:p w:rsidR="00960AB2" w:rsidRPr="00D8324D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/lectures/vebinary/?ELEMENT_ID=443851</w:t>
            </w:r>
          </w:p>
        </w:tc>
      </w:tr>
      <w:tr w:rsidR="00960AB2" w:rsidRPr="008E7BF6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Прослеживаемость фармацевтического сырья,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лекарственных средств для медицинского применения.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Кристина Муллина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  <w:p w:rsidR="00960AB2" w:rsidRPr="00D8324D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/lectures/vebinary/?ELEMENT_ID=443996</w:t>
            </w:r>
          </w:p>
        </w:tc>
      </w:tr>
      <w:tr w:rsidR="00960AB2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36363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Никита Панин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группы, Группа интеграционных проектов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https://xn--80ajghhoc2aj1c8b.xn--p1ai/lectures/vebinary/?ELEMENT_ID=443545</w:t>
            </w:r>
          </w:p>
        </w:tc>
      </w:tr>
      <w:tr w:rsidR="00960AB2">
        <w:trPr>
          <w:trHeight w:val="21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"Пиротехнических изделий и средств пожаротушения"</w:t>
            </w:r>
          </w:p>
          <w:p w:rsidR="00960AB2" w:rsidRDefault="00960AB2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60AB2" w:rsidRDefault="00960AB2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https://xn--80ajghhoc2aj1c8b.xn--p1ai/lectures/vebinary/?ELEMENT_ID=443545</w:t>
            </w:r>
          </w:p>
        </w:tc>
      </w:tr>
      <w:tr w:rsidR="00960AB2" w:rsidRPr="008E7BF6">
        <w:trPr>
          <w:trHeight w:val="19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Обзор технических решений и программа поддержки от Оператора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</w:p>
          <w:p w:rsidR="00960AB2" w:rsidRPr="008E7BF6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8E7BF6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8E7BF6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/lectures/vebinary/?ELEMENT_ID=443800</w:t>
            </w:r>
          </w:p>
        </w:tc>
      </w:tr>
      <w:tr w:rsidR="00960AB2" w:rsidRPr="008E7BF6">
        <w:trPr>
          <w:trHeight w:val="19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12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Эксперимент по партионному учету в отношении маркированной молочной продукции          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      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ТГ Консервированная продукция</w:t>
            </w:r>
          </w:p>
          <w:p w:rsidR="00960AB2" w:rsidRDefault="00960AB2" w:rsidP="008E7BF6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960AB2" w:rsidRPr="00D8324D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/lectures/vebinary/?ELEMENT_ID=444007</w:t>
            </w:r>
          </w:p>
        </w:tc>
      </w:tr>
      <w:tr w:rsidR="00960AB2">
        <w:trPr>
          <w:trHeight w:val="193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Аналитические продукты на данных маркировки для ТГ "Пиво"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Николай Белов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продажам, ЦРПТ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https://xn--80ajghhoc2aj1c8b.xn--p1ai/lectures/vebinary/?ELEMENT_ID=443641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60AB2">
        <w:trPr>
          <w:trHeight w:val="25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Работа розничных магазинов с растительными маслами. Работа с ЭДО      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Александр Буч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Игорь Комаров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https://xn--80ajghhoc2aj1c8b.xn--p1ai/lectures/vebinary/?ELEMENT_ID=443636</w:t>
            </w:r>
          </w:p>
        </w:tc>
      </w:tr>
      <w:tr w:rsidR="00960AB2" w:rsidRPr="008E7BF6">
        <w:trPr>
          <w:trHeight w:val="217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Технические решения для маркировки консервированной продукции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ТГ Консервированная продукция</w:t>
            </w:r>
          </w:p>
          <w:p w:rsidR="00960AB2" w:rsidRDefault="00960AB2" w:rsidP="008E7BF6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960AB2" w:rsidRPr="00D8324D" w:rsidRDefault="00D8324D" w:rsidP="008E7BF6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/lectures/vebinary/?ELEMENT_ID=444011</w:t>
            </w:r>
          </w:p>
        </w:tc>
      </w:tr>
      <w:tr w:rsidR="00960AB2" w:rsidRPr="008E7BF6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Бизнес-процесс "Розничная продажа ветеринарных препаратов дистанционным способом"                        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Вильнур Шагиахметов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Ярослав Ершов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960AB2" w:rsidRPr="00D8324D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/lectures/vebinary/?ELEMENT_ID=443899</w:t>
            </w:r>
          </w:p>
        </w:tc>
      </w:tr>
      <w:tr w:rsidR="00960AB2">
        <w:trPr>
          <w:trHeight w:val="207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Игорь Визгин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B3295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7"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https://xn--80ajghhoc2aj1c8b.xn--p1ai/lectures/vebinary/?ELEMENT_ID=443549</w:t>
              </w:r>
            </w:hyperlink>
          </w:p>
        </w:tc>
      </w:tr>
      <w:tr w:rsidR="00960AB2">
        <w:trPr>
          <w:trHeight w:val="262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14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Вебинар: демонстрация Маркировка.Просто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Ирина Ларина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Игорь Комаров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960AB2" w:rsidRDefault="00DB3295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8"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https://xn--80ajghhoc2aj1c8b.xn--p1ai/lectures/vebinary/?ELEMENT_ID=443859</w:t>
              </w:r>
            </w:hyperlink>
          </w:p>
        </w:tc>
      </w:tr>
      <w:tr w:rsidR="00960AB2" w:rsidRPr="008E7BF6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Технические решения для маркировки консервированной продукции</w:t>
            </w:r>
          </w:p>
          <w:p w:rsidR="00960AB2" w:rsidRDefault="00960AB2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ТГ Консервированная продукция</w:t>
            </w:r>
          </w:p>
          <w:p w:rsidR="00960AB2" w:rsidRDefault="00960AB2" w:rsidP="008E7BF6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960AB2" w:rsidRPr="00D8324D" w:rsidRDefault="00D8324D" w:rsidP="008E7BF6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</w:rPr>
              <w:t>честныйзнак</w:t>
            </w:r>
            <w:r w:rsidRPr="00D8324D"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  <w:lang w:val="en-US"/>
              </w:rPr>
              <w:t>.</w:t>
            </w:r>
            <w:r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</w:rPr>
              <w:t>рф</w:t>
            </w:r>
            <w:r w:rsidRPr="00D8324D"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  <w:lang w:val="en-US"/>
              </w:rPr>
              <w:t>/lectures/vebinary/?ELEMENT_ID=444011</w:t>
            </w:r>
          </w:p>
        </w:tc>
      </w:tr>
      <w:tr w:rsidR="00960AB2" w:rsidRPr="008E7BF6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Готовые решения для бизнеса     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Вячеслав Василенко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Иван Дворников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960AB2" w:rsidRPr="00D8324D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 xml:space="preserve">/lectures/vebinary/?ELEMENT_ID=443948  </w:t>
            </w:r>
          </w:p>
        </w:tc>
      </w:tr>
      <w:tr w:rsidR="00960AB2" w:rsidRPr="008E7BF6">
        <w:trPr>
          <w:trHeight w:val="27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 при участии Клеверенс, ТГ Игры и игрушки для детей</w:t>
            </w:r>
          </w:p>
          <w:p w:rsidR="00960AB2" w:rsidRDefault="00960AB2" w:rsidP="008E7BF6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Почепский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«Клеверенс»</w:t>
            </w:r>
          </w:p>
          <w:p w:rsidR="00960AB2" w:rsidRPr="00D8324D" w:rsidRDefault="00D8324D" w:rsidP="008E7BF6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/lectures/vebinary/?ELEMENT_ID=443796</w:t>
            </w:r>
          </w:p>
        </w:tc>
      </w:tr>
      <w:tr w:rsidR="00960AB2" w:rsidRPr="008E7BF6">
        <w:trPr>
          <w:trHeight w:val="25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товаров легкой промышленности в Национальном каталоге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     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960AB2" w:rsidRPr="00D8324D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/lectures/vebinary/?ELEMENT_ID=443914</w:t>
            </w:r>
          </w:p>
        </w:tc>
      </w:tr>
      <w:tr w:rsidR="00960AB2">
        <w:trPr>
          <w:trHeight w:val="19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Этапы работы в маркировке для производителей "Товарных групп бакалея" 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Евгений Фейерверкеров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https://xn--80ajghhoc2aj1c8b.xn--p1ai/lectures/vebinary/?ELEMENT_ID=443615</w:t>
            </w:r>
          </w:p>
        </w:tc>
      </w:tr>
      <w:tr w:rsidR="00960AB2" w:rsidRPr="008E7BF6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ветеринарных препаратов. Особенности работы сельхозпроизводителей и производителей кормов в системе маркировки ГИС МТ    </w:t>
            </w:r>
          </w:p>
          <w:p w:rsidR="00960AB2" w:rsidRDefault="00960AB2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Вильнур Шагиахметов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</w:p>
          <w:p w:rsidR="00960AB2" w:rsidRPr="00D8324D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/lectures/vebinary/?ELEMENT_ID=443895</w:t>
            </w:r>
          </w:p>
        </w:tc>
      </w:tr>
      <w:tr w:rsidR="00960AB2">
        <w:trPr>
          <w:trHeight w:val="23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60AB2" w:rsidRDefault="00DB3295" w:rsidP="008E7BF6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9"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https://xn--80ajghhoc2aj1c8b.xn--p1ai/lectures/vebinary/?ELEMENT_ID=443553</w:t>
              </w:r>
            </w:hyperlink>
          </w:p>
          <w:p w:rsidR="00960AB2" w:rsidRDefault="00960AB2" w:rsidP="008E7BF6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</w:tc>
      </w:tr>
      <w:tr w:rsidR="00960AB2" w:rsidRPr="008E7BF6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Вопросы-ответы по маркировке растительных масел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Default="00D8324D" w:rsidP="008E7BF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Таисия Сергеева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Константин Воротников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Александр Буч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Татьяна Самохвалова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960AB2" w:rsidRPr="00D8324D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/lectures/vebinary/?ELEMENT_ID=443768</w:t>
            </w:r>
          </w:p>
        </w:tc>
      </w:tr>
      <w:tr w:rsidR="00960AB2" w:rsidRPr="008E7BF6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 ноября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Маркировка товаров легкой промышленности (остатки)     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960AB2" w:rsidRDefault="00D8324D" w:rsidP="008E7BF6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Ольга Никифорова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60AB2" w:rsidRPr="008E7BF6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8E7BF6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8E7BF6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/lectures/vebinary/?ELEMENT_ID=443907</w:t>
            </w:r>
          </w:p>
        </w:tc>
      </w:tr>
      <w:tr w:rsidR="00960AB2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 ноября</w:t>
            </w:r>
          </w:p>
          <w:p w:rsidR="00960AB2" w:rsidRDefault="00D8324D" w:rsidP="008E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60AB2" w:rsidRDefault="00D8324D" w:rsidP="008E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960AB2" w:rsidRDefault="00960AB2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AB2" w:rsidRPr="00D8324D" w:rsidRDefault="00D8324D" w:rsidP="008E7B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60AB2" w:rsidRDefault="00DB3295" w:rsidP="008E7BF6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0"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https://xn--80ajghhoc2aj1c8b.xn--p1ai/lectures/vebinary/?ELEMENT_ID=443560</w:t>
              </w:r>
            </w:hyperlink>
          </w:p>
        </w:tc>
      </w:tr>
    </w:tbl>
    <w:p w:rsidR="00960AB2" w:rsidRDefault="00960AB2">
      <w:pPr>
        <w:rPr>
          <w:rFonts w:ascii="Times New Roman" w:eastAsia="Times New Roman" w:hAnsi="Times New Roman" w:cs="Times New Roman"/>
        </w:rPr>
      </w:pPr>
    </w:p>
    <w:sectPr w:rsidR="00960AB2" w:rsidSect="0016782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0AB2"/>
    <w:rsid w:val="0012455E"/>
    <w:rsid w:val="0016782A"/>
    <w:rsid w:val="008E7BF6"/>
    <w:rsid w:val="00960AB2"/>
    <w:rsid w:val="00D8324D"/>
    <w:rsid w:val="00DB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678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678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678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6782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678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678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6782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6782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rsid w:val="001678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16782A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16782A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38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435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39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41769" TargetMode="External"/><Relationship Id="rId10" Type="http://schemas.openxmlformats.org/officeDocument/2006/relationships/hyperlink" Target="https://xn--80ajghhoc2aj1c8b.xn--p1ai/lectures/vebinary/?ELEMENT_ID=4435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3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1148</Words>
  <Characters>6545</Characters>
  <Application>Microsoft Office Word</Application>
  <DocSecurity>0</DocSecurity>
  <Lines>54</Lines>
  <Paragraphs>15</Paragraphs>
  <ScaleCrop>false</ScaleCrop>
  <Company>Microsoft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Sharafutdinova</cp:lastModifiedBy>
  <cp:revision>2</cp:revision>
  <dcterms:created xsi:type="dcterms:W3CDTF">2024-11-01T03:52:00Z</dcterms:created>
  <dcterms:modified xsi:type="dcterms:W3CDTF">2024-11-01T03:52:00Z</dcterms:modified>
</cp:coreProperties>
</file>