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8" w:rsidRPr="000A1F58" w:rsidRDefault="00646321" w:rsidP="000A1F58">
      <w:pPr>
        <w:spacing w:after="0" w:line="240" w:lineRule="auto"/>
        <w:jc w:val="center"/>
        <w:rPr>
          <w:rFonts w:cstheme="minorHAnsi"/>
          <w:b/>
          <w:color w:val="FFFFFF" w:themeColor="background1"/>
          <w:sz w:val="32"/>
          <w:szCs w:val="44"/>
          <w:lang w:val="en-US"/>
        </w:rPr>
      </w:pPr>
      <w:r>
        <w:rPr>
          <w:rFonts w:cstheme="minorHAnsi"/>
          <w:b/>
          <w:noProof/>
          <w:color w:val="FFFFFF" w:themeColor="background1"/>
          <w:sz w:val="32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-485841</wp:posOffset>
            </wp:positionH>
            <wp:positionV relativeFrom="paragraph">
              <wp:posOffset>-372555</wp:posOffset>
            </wp:positionV>
            <wp:extent cx="10724445" cy="7631289"/>
            <wp:effectExtent l="0" t="0" r="1270" b="0"/>
            <wp:wrapNone/>
            <wp:docPr id="2" name="Рисунок 2" descr="C:\Users\beu\Desktop\обложка буклет работодател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beu\Desktop\обложка буклет работодателям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445" cy="76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63A" w:rsidRPr="000A1F58" w:rsidRDefault="000A1F58" w:rsidP="000A1F58">
      <w:pPr>
        <w:spacing w:after="0" w:line="240" w:lineRule="auto"/>
        <w:jc w:val="center"/>
        <w:rPr>
          <w:rFonts w:cstheme="minorHAnsi"/>
          <w:color w:val="FFFFFF" w:themeColor="background1"/>
          <w:sz w:val="44"/>
          <w:szCs w:val="44"/>
        </w:rPr>
      </w:pPr>
      <w:r w:rsidRPr="000A1F58">
        <w:rPr>
          <w:rFonts w:cstheme="minorHAnsi"/>
          <w:b/>
          <w:color w:val="FFFFFF" w:themeColor="background1"/>
          <w:sz w:val="44"/>
          <w:szCs w:val="44"/>
        </w:rPr>
        <w:t>СТАРШЕЕ ПОКОЛЕНИЕ МОЖЕТ УЧИТЬСЯ!</w:t>
      </w:r>
    </w:p>
    <w:p w:rsidR="00A265AD" w:rsidRPr="000A1F58" w:rsidRDefault="00A265AD" w:rsidP="00A265AD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0A1F58" w:rsidRDefault="000A1F58" w:rsidP="006B2182">
      <w:pPr>
        <w:spacing w:after="0" w:line="240" w:lineRule="auto"/>
        <w:ind w:firstLine="709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6B2182" w:rsidRDefault="003E163A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Возмещение затрат за обучение работников </w:t>
      </w:r>
      <w:proofErr w:type="spellStart"/>
      <w:r w:rsidRPr="000A1F58">
        <w:rPr>
          <w:rFonts w:cstheme="minorHAnsi"/>
          <w:color w:val="595959" w:themeColor="text1" w:themeTint="A6"/>
          <w:sz w:val="32"/>
          <w:szCs w:val="32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 возраста осуществляется в рамках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 регионального проекта «Старшее поколение» национального проекта «Демография».</w:t>
      </w:r>
    </w:p>
    <w:p w:rsidR="00A53C60" w:rsidRPr="000A1F58" w:rsidRDefault="00A53C60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3E163A" w:rsidRDefault="003E163A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В </w:t>
      </w:r>
      <w:r w:rsidR="00A265AD" w:rsidRPr="000A1F58">
        <w:rPr>
          <w:rFonts w:cstheme="minorHAnsi"/>
          <w:color w:val="595959" w:themeColor="text1" w:themeTint="A6"/>
          <w:sz w:val="32"/>
          <w:szCs w:val="32"/>
        </w:rPr>
        <w:t>течение 2019-2</w:t>
      </w: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024 годов планируется ежегодно обучить </w:t>
      </w:r>
      <w:r w:rsidR="00B22DE2" w:rsidRPr="000A1F58">
        <w:rPr>
          <w:rFonts w:cstheme="minorHAnsi"/>
          <w:color w:val="595959" w:themeColor="text1" w:themeTint="A6"/>
          <w:sz w:val="32"/>
          <w:szCs w:val="32"/>
        </w:rPr>
        <w:t>не менее</w:t>
      </w: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 </w:t>
      </w:r>
      <w:r w:rsidR="00B22DE2" w:rsidRPr="000A1F58">
        <w:rPr>
          <w:rFonts w:cstheme="minorHAnsi"/>
          <w:color w:val="595959" w:themeColor="text1" w:themeTint="A6"/>
          <w:sz w:val="32"/>
          <w:szCs w:val="32"/>
        </w:rPr>
        <w:t>1168</w:t>
      </w: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 работников.</w:t>
      </w:r>
    </w:p>
    <w:p w:rsidR="00A53C60" w:rsidRPr="000A1F58" w:rsidRDefault="00A53C60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8F512F" w:rsidRPr="000A1F58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color w:val="595959" w:themeColor="text1" w:themeTint="A6"/>
          <w:sz w:val="32"/>
          <w:szCs w:val="32"/>
        </w:rPr>
        <w:t>С</w:t>
      </w:r>
      <w:r w:rsidR="003E163A" w:rsidRPr="000A1F58">
        <w:rPr>
          <w:rFonts w:cstheme="minorHAnsi"/>
          <w:color w:val="595959" w:themeColor="text1" w:themeTint="A6"/>
          <w:sz w:val="32"/>
          <w:szCs w:val="32"/>
        </w:rPr>
        <w:t>егодня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 xml:space="preserve"> 47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 предприятий заявили о намерении обучить 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>232</w:t>
      </w:r>
      <w:r w:rsidR="000A1F58" w:rsidRPr="000A1F58">
        <w:rPr>
          <w:rFonts w:cstheme="minorHAnsi"/>
          <w:color w:val="595959" w:themeColor="text1" w:themeTint="A6"/>
          <w:sz w:val="32"/>
          <w:szCs w:val="32"/>
        </w:rPr>
        <w:t xml:space="preserve"> 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>работник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>а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. </w:t>
      </w:r>
    </w:p>
    <w:p w:rsidR="00A53C60" w:rsidRDefault="006B2182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>Среди популярных направлений учебных курсов –</w:t>
      </w:r>
      <w:r w:rsidR="006E6CE1" w:rsidRPr="000A1F58">
        <w:rPr>
          <w:rFonts w:cstheme="minorHAnsi"/>
          <w:color w:val="595959" w:themeColor="text1" w:themeTint="A6"/>
          <w:sz w:val="32"/>
          <w:szCs w:val="32"/>
        </w:rPr>
        <w:t xml:space="preserve"> охрана труда, бухгалтерский учет, 1С:</w:t>
      </w:r>
      <w:r w:rsidR="00A53C60">
        <w:rPr>
          <w:rFonts w:cstheme="minorHAnsi"/>
          <w:color w:val="595959" w:themeColor="text1" w:themeTint="A6"/>
          <w:sz w:val="32"/>
          <w:szCs w:val="32"/>
        </w:rPr>
        <w:t> </w:t>
      </w:r>
      <w:r w:rsidR="006E6CE1" w:rsidRPr="000A1F58">
        <w:rPr>
          <w:rFonts w:cstheme="minorHAnsi"/>
          <w:color w:val="595959" w:themeColor="text1" w:themeTint="A6"/>
          <w:sz w:val="32"/>
          <w:szCs w:val="32"/>
        </w:rPr>
        <w:t>бухгалтерия.</w:t>
      </w:r>
    </w:p>
    <w:p w:rsidR="00A53C60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A53C60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D630DA" w:rsidRPr="000A1F58" w:rsidRDefault="00D630DA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07758A" w:rsidRPr="000A1F58" w:rsidRDefault="000A1F58" w:rsidP="0007758A">
      <w:pPr>
        <w:spacing w:after="0" w:line="240" w:lineRule="auto"/>
        <w:jc w:val="center"/>
        <w:rPr>
          <w:rFonts w:cstheme="minorHAnsi"/>
          <w:b/>
          <w:color w:val="FFFFFF" w:themeColor="background1"/>
          <w:sz w:val="44"/>
          <w:szCs w:val="28"/>
        </w:rPr>
      </w:pPr>
      <w:r w:rsidRPr="000A1F58">
        <w:rPr>
          <w:rFonts w:cstheme="minorHAnsi"/>
          <w:b/>
          <w:color w:val="FFFFFF" w:themeColor="background1"/>
          <w:sz w:val="44"/>
          <w:szCs w:val="28"/>
        </w:rPr>
        <w:lastRenderedPageBreak/>
        <w:t>КУДА ОБРАЩАТЬСЯ?</w:t>
      </w:r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0A1F58">
        <w:rPr>
          <w:rFonts w:cstheme="minorHAnsi"/>
          <w:b/>
          <w:color w:val="FFFFFF" w:themeColor="background1"/>
          <w:sz w:val="28"/>
          <w:szCs w:val="28"/>
        </w:rPr>
        <w:t xml:space="preserve">Адреса и телефоны </w:t>
      </w:r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8"/>
          <w:szCs w:val="28"/>
        </w:rPr>
      </w:pPr>
      <w:proofErr w:type="gramStart"/>
      <w:r w:rsidRPr="000A1F58">
        <w:rPr>
          <w:rFonts w:cstheme="minorHAnsi"/>
          <w:b/>
          <w:color w:val="FFFFFF" w:themeColor="background1"/>
          <w:sz w:val="28"/>
          <w:szCs w:val="28"/>
        </w:rPr>
        <w:t>территориальных</w:t>
      </w:r>
      <w:proofErr w:type="gramEnd"/>
      <w:r w:rsidRPr="000A1F58">
        <w:rPr>
          <w:rFonts w:cstheme="minorHAnsi"/>
          <w:b/>
          <w:color w:val="FFFFFF" w:themeColor="background1"/>
          <w:sz w:val="28"/>
          <w:szCs w:val="28"/>
        </w:rPr>
        <w:t xml:space="preserve"> ЦЗН – на сайте </w:t>
      </w:r>
      <w:hyperlink r:id="rId7" w:history="1"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www</w:t>
        </w:r>
        <w:r w:rsidR="000A1F58" w:rsidRPr="000A1F58">
          <w:rPr>
            <w:rFonts w:cstheme="minorHAnsi"/>
            <w:b/>
            <w:color w:val="FFFFFF" w:themeColor="background1"/>
            <w:sz w:val="40"/>
            <w:szCs w:val="40"/>
          </w:rPr>
          <w:t>.</w:t>
        </w:r>
        <w:proofErr w:type="spellStart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szn</w:t>
        </w:r>
        <w:proofErr w:type="spellEnd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</w:rPr>
          <w:t>74.</w:t>
        </w:r>
        <w:proofErr w:type="spellStart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ru</w:t>
        </w:r>
        <w:proofErr w:type="spellEnd"/>
      </w:hyperlink>
      <w:r w:rsidR="000A1F58" w:rsidRPr="000A1F58">
        <w:rPr>
          <w:rFonts w:cstheme="minorHAnsi"/>
          <w:b/>
          <w:color w:val="FFFFFF" w:themeColor="background1"/>
          <w:sz w:val="44"/>
          <w:szCs w:val="28"/>
        </w:rPr>
        <w:t xml:space="preserve">   </w:t>
      </w:r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color w:val="595959" w:themeColor="text1" w:themeTint="A6"/>
          <w:sz w:val="28"/>
          <w:szCs w:val="28"/>
        </w:rPr>
      </w:pPr>
    </w:p>
    <w:p w:rsidR="00D630DA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Главное управление по труду </w:t>
      </w:r>
    </w:p>
    <w:p w:rsidR="00646321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и занятости населения </w:t>
      </w:r>
    </w:p>
    <w:p w:rsidR="0007758A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Челябинской области</w:t>
      </w:r>
    </w:p>
    <w:p w:rsidR="00007C2F" w:rsidRPr="00A53C60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 xml:space="preserve">454091 г. Челябинск, </w:t>
      </w: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>ул. Комсомольская,</w:t>
      </w:r>
      <w:r w:rsidR="00646321">
        <w:rPr>
          <w:rFonts w:cstheme="minorHAnsi"/>
          <w:b/>
          <w:color w:val="FF0000"/>
          <w:sz w:val="28"/>
          <w:szCs w:val="36"/>
        </w:rPr>
        <w:t xml:space="preserve"> </w:t>
      </w:r>
      <w:r w:rsidRPr="00A53C60">
        <w:rPr>
          <w:rFonts w:cstheme="minorHAnsi"/>
          <w:b/>
          <w:color w:val="FF0000"/>
          <w:sz w:val="28"/>
          <w:szCs w:val="36"/>
        </w:rPr>
        <w:t>18-А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</w:p>
    <w:p w:rsidR="000A1F58" w:rsidRPr="00A6326C" w:rsidRDefault="00007C2F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Телефон приемной: </w:t>
      </w: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6326C">
        <w:rPr>
          <w:rFonts w:cstheme="minorHAnsi"/>
          <w:b/>
          <w:color w:val="FF0000"/>
          <w:sz w:val="28"/>
          <w:szCs w:val="36"/>
        </w:rPr>
        <w:t>(351) 261-51-26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Факс:</w:t>
      </w:r>
      <w:r w:rsidR="00A6326C"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 </w:t>
      </w:r>
      <w:r w:rsidRPr="00A6326C">
        <w:rPr>
          <w:rFonts w:cstheme="minorHAnsi"/>
          <w:b/>
          <w:color w:val="FF0000"/>
          <w:sz w:val="28"/>
          <w:szCs w:val="36"/>
        </w:rPr>
        <w:t>(351) 261-42-68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10"/>
          <w:szCs w:val="36"/>
        </w:rPr>
      </w:pPr>
    </w:p>
    <w:p w:rsidR="00007C2F" w:rsidRPr="00775770" w:rsidRDefault="00007C2F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8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  <w:lang w:val="en-US"/>
        </w:rPr>
        <w:t>E</w:t>
      </w:r>
      <w:r w:rsidRPr="00775770">
        <w:rPr>
          <w:rFonts w:cstheme="minorHAnsi"/>
          <w:b/>
          <w:color w:val="595959" w:themeColor="text1" w:themeTint="A6"/>
          <w:sz w:val="24"/>
          <w:szCs w:val="36"/>
        </w:rPr>
        <w:t>-</w:t>
      </w:r>
      <w:r w:rsidRPr="00A6326C">
        <w:rPr>
          <w:rFonts w:cstheme="minorHAnsi"/>
          <w:b/>
          <w:color w:val="595959" w:themeColor="text1" w:themeTint="A6"/>
          <w:sz w:val="24"/>
          <w:szCs w:val="36"/>
          <w:lang w:val="en-US"/>
        </w:rPr>
        <w:t>mail</w:t>
      </w:r>
      <w:r w:rsidRPr="00775770">
        <w:rPr>
          <w:rFonts w:cstheme="minorHAnsi"/>
          <w:b/>
          <w:color w:val="595959" w:themeColor="text1" w:themeTint="A6"/>
          <w:sz w:val="24"/>
          <w:szCs w:val="36"/>
        </w:rPr>
        <w:t xml:space="preserve">: </w:t>
      </w:r>
      <w:hyperlink r:id="rId8" w:history="1">
        <w:r w:rsidR="00646321" w:rsidRPr="00775770">
          <w:rPr>
            <w:rStyle w:val="a5"/>
            <w:b/>
            <w:sz w:val="28"/>
            <w:szCs w:val="28"/>
          </w:rPr>
          <w:t>depzan@sn74.ru</w:t>
        </w:r>
      </w:hyperlink>
      <w:r w:rsidRPr="00775770">
        <w:rPr>
          <w:rFonts w:cstheme="minorHAnsi"/>
          <w:b/>
          <w:color w:val="595959" w:themeColor="text1" w:themeTint="A6"/>
          <w:sz w:val="28"/>
          <w:szCs w:val="28"/>
        </w:rPr>
        <w:t xml:space="preserve">, </w:t>
      </w:r>
      <w:hyperlink r:id="rId9" w:history="1">
        <w:r w:rsidR="000A1F58" w:rsidRPr="00775770">
          <w:rPr>
            <w:rStyle w:val="a5"/>
            <w:b/>
            <w:sz w:val="28"/>
            <w:szCs w:val="28"/>
          </w:rPr>
          <w:t>szn@gov74.ru</w:t>
        </w:r>
      </w:hyperlink>
      <w:r w:rsidR="000A1F58" w:rsidRPr="00775770">
        <w:rPr>
          <w:rFonts w:cstheme="minorHAnsi"/>
          <w:b/>
          <w:color w:val="595959" w:themeColor="text1" w:themeTint="A6"/>
          <w:sz w:val="32"/>
          <w:szCs w:val="36"/>
        </w:rPr>
        <w:t xml:space="preserve"> </w:t>
      </w:r>
      <w:r w:rsidRPr="00775770">
        <w:rPr>
          <w:rFonts w:cstheme="minorHAnsi"/>
          <w:b/>
          <w:color w:val="595959" w:themeColor="text1" w:themeTint="A6"/>
          <w:sz w:val="32"/>
          <w:szCs w:val="36"/>
        </w:rPr>
        <w:t xml:space="preserve"> </w:t>
      </w:r>
    </w:p>
    <w:p w:rsidR="00646321" w:rsidRPr="00775770" w:rsidRDefault="00646321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12"/>
          <w:szCs w:val="16"/>
        </w:rPr>
      </w:pPr>
    </w:p>
    <w:p w:rsidR="000A1F58" w:rsidRPr="00A6326C" w:rsidRDefault="0007758A" w:rsidP="00007C2F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Телефон для ко</w:t>
      </w:r>
      <w:r w:rsidR="00646321" w:rsidRPr="00A6326C">
        <w:rPr>
          <w:rFonts w:cstheme="minorHAnsi"/>
          <w:b/>
          <w:color w:val="595959" w:themeColor="text1" w:themeTint="A6"/>
          <w:sz w:val="24"/>
          <w:szCs w:val="36"/>
        </w:rPr>
        <w:t>н</w:t>
      </w:r>
      <w:r w:rsidRPr="00A6326C">
        <w:rPr>
          <w:rFonts w:cstheme="minorHAnsi"/>
          <w:b/>
          <w:color w:val="595959" w:themeColor="text1" w:themeTint="A6"/>
          <w:sz w:val="24"/>
          <w:szCs w:val="36"/>
        </w:rPr>
        <w:t>сультаций</w:t>
      </w:r>
      <w:r w:rsidR="00007C2F"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 по вопросам участия в региональном пр</w:t>
      </w:r>
      <w:bookmarkStart w:id="0" w:name="_GoBack"/>
      <w:bookmarkEnd w:id="0"/>
      <w:r w:rsidR="00007C2F" w:rsidRPr="00A6326C">
        <w:rPr>
          <w:rFonts w:cstheme="minorHAnsi"/>
          <w:b/>
          <w:color w:val="595959" w:themeColor="text1" w:themeTint="A6"/>
          <w:sz w:val="24"/>
          <w:szCs w:val="36"/>
        </w:rPr>
        <w:t>оекте</w:t>
      </w: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 </w:t>
      </w:r>
    </w:p>
    <w:p w:rsidR="0007758A" w:rsidRDefault="0007758A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>8 (351) 261-51-44</w:t>
      </w:r>
    </w:p>
    <w:p w:rsidR="00646321" w:rsidRPr="00646321" w:rsidRDefault="00EA0A8A" w:rsidP="00007C2F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  <w:r>
        <w:rPr>
          <w:rFonts w:cstheme="minorHAnsi"/>
          <w:b/>
          <w:noProof/>
          <w:color w:val="FF0000"/>
          <w:sz w:val="28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2B88A" wp14:editId="513E39FC">
                <wp:simplePos x="0" y="0"/>
                <wp:positionH relativeFrom="column">
                  <wp:posOffset>23124</wp:posOffset>
                </wp:positionH>
                <wp:positionV relativeFrom="paragraph">
                  <wp:posOffset>50859</wp:posOffset>
                </wp:positionV>
                <wp:extent cx="3168650" cy="270757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7075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26C" w:rsidRPr="004937E0" w:rsidRDefault="00A6326C" w:rsidP="006463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b/>
                                <w:color w:val="0070C0"/>
                              </w:rPr>
                              <w:t>По данным мониторинга</w:t>
                            </w:r>
                          </w:p>
                          <w:p w:rsidR="00646321" w:rsidRPr="004937E0" w:rsidRDefault="00A53C60" w:rsidP="006463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b/>
                                <w:color w:val="0070C0"/>
                              </w:rPr>
                              <w:t xml:space="preserve">Рынок труда </w:t>
                            </w:r>
                            <w:r w:rsidR="00646321" w:rsidRPr="004937E0">
                              <w:rPr>
                                <w:rFonts w:cstheme="minorHAnsi"/>
                                <w:b/>
                                <w:color w:val="0070C0"/>
                              </w:rPr>
                              <w:t>Челябинской области</w:t>
                            </w:r>
                          </w:p>
                          <w:p w:rsidR="00A53C60" w:rsidRPr="004937E0" w:rsidRDefault="00A53C60" w:rsidP="006463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70C0"/>
                              </w:rPr>
                            </w:pPr>
                            <w:proofErr w:type="gramStart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на</w:t>
                            </w:r>
                            <w:proofErr w:type="gramEnd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>___.___._____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года</w:t>
                            </w:r>
                          </w:p>
                          <w:p w:rsidR="00A53C60" w:rsidRPr="004937E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Незанятые граждане: 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>_______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чел.</w:t>
                            </w:r>
                          </w:p>
                          <w:p w:rsidR="00A53C60" w:rsidRPr="004937E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Безработные: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_______ 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чел.</w:t>
                            </w:r>
                          </w:p>
                          <w:p w:rsidR="00A53C60" w:rsidRPr="004937E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Уровень безработицы: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_______ 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%</w:t>
                            </w:r>
                          </w:p>
                          <w:p w:rsidR="00A53C60" w:rsidRPr="004937E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Количество вакансий: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_______ 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ед.</w:t>
                            </w:r>
                          </w:p>
                          <w:p w:rsidR="00646321" w:rsidRPr="004937E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Напряженность на рынке труда: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_____ </w:t>
                            </w: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чел./</w:t>
                            </w:r>
                            <w:proofErr w:type="spellStart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вак</w:t>
                            </w:r>
                            <w:proofErr w:type="spellEnd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.</w:t>
                            </w:r>
                            <w:r w:rsidR="00646321"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b/>
                                <w:color w:val="0070C0"/>
                              </w:rPr>
                              <w:t>Рынок труда _____города/района______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70C0"/>
                              </w:rPr>
                            </w:pPr>
                            <w:proofErr w:type="gramStart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на</w:t>
                            </w:r>
                            <w:proofErr w:type="gramEnd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 xml:space="preserve"> ___.___._____года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Незанятые граждане: _______ чел.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Безработные: _______ чел.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Уровень безработицы: _______ %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Количество вакансий: _______ ед.</w:t>
                            </w:r>
                          </w:p>
                          <w:p w:rsidR="00646321" w:rsidRPr="004937E0" w:rsidRDefault="00646321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Напряженность на рынке труда: _____ чел./</w:t>
                            </w:r>
                            <w:proofErr w:type="spellStart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вак</w:t>
                            </w:r>
                            <w:proofErr w:type="spellEnd"/>
                            <w:r w:rsidRPr="004937E0">
                              <w:rPr>
                                <w:rFonts w:cstheme="minorHAnsi"/>
                                <w:color w:val="0070C0"/>
                              </w:rPr>
                              <w:t>.</w:t>
                            </w:r>
                          </w:p>
                          <w:p w:rsidR="00A53C60" w:rsidRPr="00A53C60" w:rsidRDefault="00A53C60" w:rsidP="0064632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8pt;margin-top:4pt;width:249.5pt;height:213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" fillcolor="#f2f2f2 [3052]" stroked="f">
                <v:textbox>
                  <w:txbxContent>
                    <w:p w:rsidR="00A6326C" w:rsidRPr="004937E0" w:rsidRDefault="00A6326C" w:rsidP="006463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b/>
                          <w:color w:val="0070C0"/>
                        </w:rPr>
                        <w:t>По данным мониторинга</w:t>
                      </w:r>
                    </w:p>
                    <w:p w:rsidR="00646321" w:rsidRPr="004937E0" w:rsidRDefault="00A53C60" w:rsidP="006463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b/>
                          <w:color w:val="0070C0"/>
                        </w:rPr>
                        <w:t xml:space="preserve">Рынок труда </w:t>
                      </w:r>
                      <w:r w:rsidR="00646321" w:rsidRPr="004937E0">
                        <w:rPr>
                          <w:rFonts w:cstheme="minorHAnsi"/>
                          <w:b/>
                          <w:color w:val="0070C0"/>
                        </w:rPr>
                        <w:t>Челябинской области</w:t>
                      </w:r>
                    </w:p>
                    <w:p w:rsidR="00A53C60" w:rsidRPr="004937E0" w:rsidRDefault="00A53C60" w:rsidP="006463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70C0"/>
                        </w:rPr>
                      </w:pPr>
                      <w:proofErr w:type="gramStart"/>
                      <w:r w:rsidRPr="004937E0">
                        <w:rPr>
                          <w:rFonts w:cstheme="minorHAnsi"/>
                          <w:color w:val="0070C0"/>
                        </w:rPr>
                        <w:t>на</w:t>
                      </w:r>
                      <w:proofErr w:type="gramEnd"/>
                      <w:r w:rsidRPr="004937E0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>___.___._____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>года</w:t>
                      </w:r>
                    </w:p>
                    <w:p w:rsidR="00A53C60" w:rsidRPr="004937E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 xml:space="preserve">Незанятые граждане: 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>_______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 xml:space="preserve"> чел.</w:t>
                      </w:r>
                    </w:p>
                    <w:p w:rsidR="00A53C60" w:rsidRPr="004937E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Безработные: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 xml:space="preserve"> _______ 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>чел.</w:t>
                      </w:r>
                    </w:p>
                    <w:p w:rsidR="00A53C60" w:rsidRPr="004937E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Уровень безработицы: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 xml:space="preserve"> _______ 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>%</w:t>
                      </w:r>
                    </w:p>
                    <w:p w:rsidR="00A53C60" w:rsidRPr="004937E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Количество вакансий: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 xml:space="preserve"> _______ 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>ед.</w:t>
                      </w:r>
                    </w:p>
                    <w:p w:rsidR="00646321" w:rsidRPr="004937E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Напряженность на рынке труда: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 xml:space="preserve"> _____ </w:t>
                      </w:r>
                      <w:r w:rsidRPr="004937E0">
                        <w:rPr>
                          <w:rFonts w:cstheme="minorHAnsi"/>
                          <w:color w:val="0070C0"/>
                        </w:rPr>
                        <w:t>чел./</w:t>
                      </w:r>
                      <w:proofErr w:type="spellStart"/>
                      <w:r w:rsidRPr="004937E0">
                        <w:rPr>
                          <w:rFonts w:cstheme="minorHAnsi"/>
                          <w:color w:val="0070C0"/>
                        </w:rPr>
                        <w:t>вак</w:t>
                      </w:r>
                      <w:proofErr w:type="spellEnd"/>
                      <w:r w:rsidRPr="004937E0">
                        <w:rPr>
                          <w:rFonts w:cstheme="minorHAnsi"/>
                          <w:color w:val="0070C0"/>
                        </w:rPr>
                        <w:t>.</w:t>
                      </w:r>
                      <w:r w:rsidR="00646321" w:rsidRPr="004937E0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b/>
                          <w:color w:val="0070C0"/>
                        </w:rPr>
                        <w:t>Рынок труда _____города/района______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70C0"/>
                        </w:rPr>
                      </w:pPr>
                      <w:proofErr w:type="gramStart"/>
                      <w:r w:rsidRPr="004937E0">
                        <w:rPr>
                          <w:rFonts w:cstheme="minorHAnsi"/>
                          <w:color w:val="0070C0"/>
                        </w:rPr>
                        <w:t>на</w:t>
                      </w:r>
                      <w:proofErr w:type="gramEnd"/>
                      <w:r w:rsidRPr="004937E0">
                        <w:rPr>
                          <w:rFonts w:cstheme="minorHAnsi"/>
                          <w:color w:val="0070C0"/>
                        </w:rPr>
                        <w:t xml:space="preserve"> ___.___._____года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Незанятые граждане: _______ чел.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Безработные: _______ чел.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Уровень безработицы: _______ %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Количество вакансий: _______ ед.</w:t>
                      </w:r>
                    </w:p>
                    <w:p w:rsidR="00646321" w:rsidRPr="004937E0" w:rsidRDefault="00646321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70C0"/>
                        </w:rPr>
                      </w:pPr>
                      <w:r w:rsidRPr="004937E0">
                        <w:rPr>
                          <w:rFonts w:cstheme="minorHAnsi"/>
                          <w:color w:val="0070C0"/>
                        </w:rPr>
                        <w:t>Напряженность на рынке труда: _____ чел./</w:t>
                      </w:r>
                      <w:proofErr w:type="spellStart"/>
                      <w:r w:rsidRPr="004937E0">
                        <w:rPr>
                          <w:rFonts w:cstheme="minorHAnsi"/>
                          <w:color w:val="0070C0"/>
                        </w:rPr>
                        <w:t>вак</w:t>
                      </w:r>
                      <w:proofErr w:type="spellEnd"/>
                      <w:r w:rsidRPr="004937E0">
                        <w:rPr>
                          <w:rFonts w:cstheme="minorHAnsi"/>
                          <w:color w:val="0070C0"/>
                        </w:rPr>
                        <w:t>.</w:t>
                      </w:r>
                    </w:p>
                    <w:p w:rsidR="00A53C60" w:rsidRPr="00A53C60" w:rsidRDefault="00A53C60" w:rsidP="00646321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P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b/>
          <w:color w:val="595959" w:themeColor="text1" w:themeTint="A6"/>
          <w:sz w:val="32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583843" w:rsidRPr="000A1F58" w:rsidRDefault="00583843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Pr="000A1F58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0A1F58" w:rsidRDefault="00D630DA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909DDDC" wp14:editId="0A91409A">
            <wp:simplePos x="0" y="0"/>
            <wp:positionH relativeFrom="column">
              <wp:posOffset>-386715</wp:posOffset>
            </wp:positionH>
            <wp:positionV relativeFrom="paragraph">
              <wp:posOffset>-343426</wp:posOffset>
            </wp:positionV>
            <wp:extent cx="10594428" cy="7487597"/>
            <wp:effectExtent l="0" t="0" r="0" b="0"/>
            <wp:wrapNone/>
            <wp:docPr id="3" name="Рисунок 3" descr="C:\Users\beu\Desktop\внутрянка буклет работодател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u\Desktop\внутрянка буклет работодателя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428" cy="74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F58">
        <w:rPr>
          <w:rFonts w:cstheme="minorHAnsi"/>
          <w:b/>
          <w:color w:val="595959" w:themeColor="text1" w:themeTint="A6"/>
          <w:sz w:val="28"/>
          <w:szCs w:val="28"/>
        </w:rPr>
        <w:t xml:space="preserve">В </w:t>
      </w:r>
      <w:proofErr w:type="gramStart"/>
      <w:r w:rsidR="000A1F58">
        <w:rPr>
          <w:rFonts w:cstheme="minorHAnsi"/>
          <w:b/>
          <w:color w:val="595959" w:themeColor="text1" w:themeTint="A6"/>
          <w:sz w:val="28"/>
          <w:szCs w:val="28"/>
        </w:rPr>
        <w:t>р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амках</w:t>
      </w:r>
      <w:proofErr w:type="gramEnd"/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 xml:space="preserve"> проекта работодатели могут</w:t>
      </w:r>
      <w:r w:rsidR="00EF6CFF" w:rsidRPr="000A1F58">
        <w:rPr>
          <w:rFonts w:cstheme="minorHAnsi"/>
          <w:b/>
          <w:color w:val="595959" w:themeColor="text1" w:themeTint="A6"/>
          <w:sz w:val="28"/>
          <w:szCs w:val="28"/>
        </w:rPr>
        <w:t xml:space="preserve"> 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получить субсидию</w:t>
      </w:r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за затраты на </w:t>
      </w:r>
      <w:proofErr w:type="spellStart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>профобучение</w:t>
      </w:r>
      <w:proofErr w:type="spellEnd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и дополнительное профобразование работников </w:t>
      </w:r>
      <w:proofErr w:type="spellStart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– до 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68,5 тыс. рублей за 3 месяца обучения 1</w:t>
      </w:r>
      <w:r w:rsidR="00A53C60">
        <w:rPr>
          <w:rFonts w:cstheme="minorHAnsi"/>
          <w:b/>
          <w:color w:val="595959" w:themeColor="text1" w:themeTint="A6"/>
          <w:sz w:val="28"/>
          <w:szCs w:val="28"/>
        </w:rPr>
        <w:t> 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работника.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0"/>
        </w:rPr>
      </w:pPr>
      <w:r w:rsidRPr="00D630DA">
        <w:rPr>
          <w:rFonts w:cstheme="minorHAnsi"/>
          <w:b/>
          <w:color w:val="FF0000"/>
          <w:sz w:val="32"/>
          <w:szCs w:val="30"/>
        </w:rPr>
        <w:t>КТО МОЖЕТ ПОЛУЧИТЬ СУБСИДИЮ?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юридические лица (кроме государственных (муниципальных) учреждений),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индивидуальные предприниматели.</w:t>
      </w:r>
    </w:p>
    <w:p w:rsidR="00583843" w:rsidRPr="000A1F58" w:rsidRDefault="00583843" w:rsidP="00D630D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583843" w:rsidRPr="00D630DA" w:rsidRDefault="000A1F58" w:rsidP="00D630DA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КАКИХ РАБОТНИКОВ МОЖНО ОБУЧИТЬ?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На обучение могут быть направлены только работники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– это период в течение пяти лет до наступления возраста, дающего право на страховую пенсию, в том числе назначаемую досрочно.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Дату наступления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можно уточнить по электронной справке отделения Пенсионного фонда</w:t>
      </w:r>
      <w:r w:rsidR="00285996" w:rsidRPr="000A1F58">
        <w:rPr>
          <w:rFonts w:cstheme="minorHAnsi"/>
          <w:color w:val="595959" w:themeColor="text1" w:themeTint="A6"/>
          <w:sz w:val="28"/>
          <w:szCs w:val="28"/>
        </w:rPr>
        <w:t>.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Порядок выдачи электронной справки установлен постановлением Правления ПФР России от 29.10.2018</w:t>
      </w:r>
      <w:r w:rsidR="006B4471" w:rsidRPr="000A1F58">
        <w:rPr>
          <w:rFonts w:cstheme="minorHAnsi"/>
          <w:color w:val="595959" w:themeColor="text1" w:themeTint="A6"/>
          <w:sz w:val="28"/>
          <w:szCs w:val="28"/>
          <w:lang w:val="en-US"/>
        </w:rPr>
        <w:t> 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г. № 464 п. </w:t>
      </w:r>
    </w:p>
    <w:p w:rsidR="00583843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lastRenderedPageBreak/>
        <w:t>ОБУЧЕНИЕ ПОЗВОЛИТ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7D4481" w:rsidRPr="000A1F58" w:rsidRDefault="007D4481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9A5C5C" w:rsidRPr="00D630DA" w:rsidRDefault="007D4481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р</w:t>
      </w:r>
      <w:r w:rsidR="00583843"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аботникам</w:t>
      </w: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:</w:t>
      </w:r>
    </w:p>
    <w:p w:rsidR="009A5C5C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приобрести или усовершенствовать профессиональные знания, навыки, которые повысят конкурентоспособность 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 xml:space="preserve">и мобильность </w:t>
      </w:r>
      <w:r w:rsidRPr="000A1F58">
        <w:rPr>
          <w:rFonts w:cstheme="minorHAnsi"/>
          <w:color w:val="595959" w:themeColor="text1" w:themeTint="A6"/>
          <w:sz w:val="28"/>
          <w:szCs w:val="28"/>
        </w:rPr>
        <w:t>на рынке труда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</w:p>
    <w:p w:rsidR="00583843" w:rsidRPr="000A1F58" w:rsidRDefault="009A5C5C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получить документы о квалификации, переподготовке</w:t>
      </w:r>
      <w:r w:rsidR="00583843" w:rsidRPr="000A1F58">
        <w:rPr>
          <w:rFonts w:cstheme="minorHAnsi"/>
          <w:color w:val="595959" w:themeColor="text1" w:themeTint="A6"/>
          <w:sz w:val="28"/>
          <w:szCs w:val="28"/>
        </w:rPr>
        <w:t>;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7D4481" w:rsidRPr="000A1F58" w:rsidRDefault="007D4481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D630DA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работодателям</w:t>
      </w:r>
      <w:r w:rsidR="00EF6CFF"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:</w:t>
      </w:r>
    </w:p>
    <w:p w:rsidR="006D7F1A" w:rsidRPr="000A1F58" w:rsidRDefault="006D7F1A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сохранить опытные кадры,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получить квалифицированных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решить кадровые проблемы путем переподготовки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решить проблемы в части перехода на профессиональные стандарты путем переподготовки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EF6CFF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УСЛОВИЯ УЧАСТИЯ:</w:t>
      </w:r>
    </w:p>
    <w:p w:rsidR="002D23F5" w:rsidRPr="000A1F58" w:rsidRDefault="002D23F5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Обучение должно быть завершено до наступления права на страховую пенсию по старости.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Не менее 85% обученных работников должны продолжить свою трудовую деятельность у работодателя.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D630DA" w:rsidRDefault="00D630DA" w:rsidP="00D630D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583843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lastRenderedPageBreak/>
        <w:t>КАК ПОЛУЧИТЬ СУБСИДИЮ?</w:t>
      </w:r>
    </w:p>
    <w:p w:rsidR="008F512F" w:rsidRPr="000A1F58" w:rsidRDefault="008F512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583843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Обратитесь в Центр занятости населения</w:t>
      </w:r>
      <w:r w:rsidRPr="00D630DA">
        <w:rPr>
          <w:rFonts w:cstheme="minorHAnsi"/>
          <w:color w:val="595959" w:themeColor="text1" w:themeTint="A6"/>
          <w:sz w:val="32"/>
          <w:szCs w:val="28"/>
        </w:rPr>
        <w:t xml:space="preserve"> 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(далее - ЦЗН) и предоставьте список работников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возраста, которым необходимо обучение. </w:t>
      </w:r>
    </w:p>
    <w:p w:rsidR="00583843" w:rsidRPr="00D630DA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32"/>
          <w:szCs w:val="28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Обучите работников</w:t>
      </w:r>
      <w:r w:rsidRPr="00D630DA">
        <w:rPr>
          <w:rFonts w:cstheme="minorHAnsi"/>
          <w:color w:val="595959" w:themeColor="text1" w:themeTint="A6"/>
          <w:sz w:val="32"/>
          <w:szCs w:val="28"/>
        </w:rPr>
        <w:t xml:space="preserve">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Профессии, программы обучения определяет работодатель в соответствии с потребностями предприятия. </w:t>
      </w:r>
    </w:p>
    <w:p w:rsidR="00294187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Продолжительность обучения и форма определяется образовательными программами (возможно дистанционное обучение без отрыва от производства). </w:t>
      </w:r>
    </w:p>
    <w:p w:rsidR="0015428D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Образовательную организацию выбирает работодатель. </w:t>
      </w:r>
      <w:r w:rsidR="0015428D" w:rsidRPr="000A1F58">
        <w:rPr>
          <w:rFonts w:cstheme="minorHAnsi"/>
          <w:color w:val="595959" w:themeColor="text1" w:themeTint="A6"/>
          <w:sz w:val="28"/>
          <w:szCs w:val="28"/>
        </w:rPr>
        <w:t>Обучение может проходить в образовательном центре предприятия.</w:t>
      </w:r>
    </w:p>
    <w:p w:rsidR="00583843" w:rsidRPr="00D630DA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Заключите договор с ЦЗН.</w:t>
      </w:r>
    </w:p>
    <w:p w:rsidR="00EF6CFF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Заключить договор с ЦЗН можно на любом этапе обучения работников.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После обучения </w:t>
      </w:r>
      <w:proofErr w:type="gramStart"/>
      <w:r w:rsidRPr="000A1F58">
        <w:rPr>
          <w:rFonts w:cstheme="minorHAnsi"/>
          <w:color w:val="595959" w:themeColor="text1" w:themeTint="A6"/>
          <w:sz w:val="28"/>
          <w:szCs w:val="28"/>
        </w:rPr>
        <w:t>предоставьте документы</w:t>
      </w:r>
      <w:proofErr w:type="gramEnd"/>
      <w:r w:rsidR="008F512F" w:rsidRPr="000A1F58">
        <w:rPr>
          <w:rFonts w:cstheme="minorHAnsi"/>
          <w:color w:val="595959" w:themeColor="text1" w:themeTint="A6"/>
          <w:sz w:val="28"/>
          <w:szCs w:val="28"/>
        </w:rPr>
        <w:t xml:space="preserve"> на получение субсидии</w:t>
      </w:r>
      <w:r w:rsidR="003E163A" w:rsidRPr="000A1F58">
        <w:rPr>
          <w:rFonts w:cstheme="minorHAnsi"/>
          <w:color w:val="595959" w:themeColor="text1" w:themeTint="A6"/>
          <w:sz w:val="28"/>
          <w:szCs w:val="28"/>
        </w:rPr>
        <w:t>.</w:t>
      </w:r>
    </w:p>
    <w:p w:rsidR="00A265AD" w:rsidRPr="000A1F58" w:rsidRDefault="00A265AD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3E163A" w:rsidRPr="000A1F58" w:rsidRDefault="00A265AD" w:rsidP="00D630DA">
      <w:pPr>
        <w:spacing w:after="0" w:line="240" w:lineRule="auto"/>
        <w:jc w:val="both"/>
        <w:rPr>
          <w:rFonts w:cstheme="minorHAnsi"/>
          <w:i/>
          <w:color w:val="595959" w:themeColor="text1" w:themeTint="A6"/>
          <w:sz w:val="28"/>
          <w:szCs w:val="26"/>
        </w:rPr>
      </w:pPr>
      <w:r w:rsidRPr="000A1F58">
        <w:rPr>
          <w:rFonts w:cstheme="minorHAnsi"/>
          <w:i/>
          <w:color w:val="595959" w:themeColor="text1" w:themeTint="A6"/>
          <w:sz w:val="28"/>
          <w:szCs w:val="26"/>
        </w:rPr>
        <w:t>Порядок предоставления субсидии у</w:t>
      </w:r>
      <w:r w:rsidR="003E163A" w:rsidRPr="000A1F58">
        <w:rPr>
          <w:rFonts w:cstheme="minorHAnsi"/>
          <w:i/>
          <w:color w:val="595959" w:themeColor="text1" w:themeTint="A6"/>
          <w:sz w:val="28"/>
          <w:szCs w:val="26"/>
        </w:rPr>
        <w:t>твержден</w:t>
      </w:r>
      <w:r w:rsidRPr="000A1F58">
        <w:rPr>
          <w:rFonts w:cstheme="minorHAnsi"/>
          <w:i/>
          <w:color w:val="595959" w:themeColor="text1" w:themeTint="A6"/>
          <w:sz w:val="28"/>
          <w:szCs w:val="26"/>
        </w:rPr>
        <w:t xml:space="preserve"> </w:t>
      </w:r>
      <w:r w:rsidR="003E163A" w:rsidRPr="000A1F58">
        <w:rPr>
          <w:rFonts w:cstheme="minorHAnsi"/>
          <w:i/>
          <w:color w:val="595959" w:themeColor="text1" w:themeTint="A6"/>
          <w:sz w:val="28"/>
          <w:szCs w:val="26"/>
        </w:rPr>
        <w:t>постановлением</w:t>
      </w:r>
    </w:p>
    <w:p w:rsidR="00583843" w:rsidRPr="000A1F58" w:rsidRDefault="003E163A" w:rsidP="00D630DA">
      <w:pPr>
        <w:spacing w:after="0" w:line="240" w:lineRule="auto"/>
        <w:jc w:val="both"/>
        <w:rPr>
          <w:rFonts w:cstheme="minorHAnsi"/>
          <w:i/>
          <w:color w:val="595959" w:themeColor="text1" w:themeTint="A6"/>
          <w:sz w:val="28"/>
          <w:szCs w:val="26"/>
        </w:rPr>
      </w:pPr>
      <w:r w:rsidRPr="000A1F58">
        <w:rPr>
          <w:rFonts w:cstheme="minorHAnsi"/>
          <w:i/>
          <w:color w:val="595959" w:themeColor="text1" w:themeTint="A6"/>
          <w:sz w:val="28"/>
          <w:szCs w:val="26"/>
        </w:rPr>
        <w:t>Правительства</w:t>
      </w:r>
      <w:r w:rsidR="00A265AD" w:rsidRPr="000A1F58">
        <w:rPr>
          <w:rFonts w:cstheme="minorHAnsi"/>
          <w:i/>
          <w:color w:val="595959" w:themeColor="text1" w:themeTint="A6"/>
          <w:sz w:val="28"/>
          <w:szCs w:val="26"/>
        </w:rPr>
        <w:t xml:space="preserve"> </w:t>
      </w:r>
      <w:r w:rsidRPr="000A1F58">
        <w:rPr>
          <w:rFonts w:cstheme="minorHAnsi"/>
          <w:i/>
          <w:color w:val="595959" w:themeColor="text1" w:themeTint="A6"/>
          <w:sz w:val="28"/>
          <w:szCs w:val="26"/>
        </w:rPr>
        <w:t>Челябинской области</w:t>
      </w:r>
      <w:r w:rsidR="00A265AD" w:rsidRPr="000A1F58">
        <w:rPr>
          <w:rFonts w:cstheme="minorHAnsi"/>
          <w:i/>
          <w:color w:val="595959" w:themeColor="text1" w:themeTint="A6"/>
          <w:sz w:val="28"/>
          <w:szCs w:val="26"/>
        </w:rPr>
        <w:t xml:space="preserve"> </w:t>
      </w:r>
      <w:r w:rsidRPr="000A1F58">
        <w:rPr>
          <w:rFonts w:cstheme="minorHAnsi"/>
          <w:i/>
          <w:color w:val="595959" w:themeColor="text1" w:themeTint="A6"/>
          <w:sz w:val="28"/>
          <w:szCs w:val="26"/>
        </w:rPr>
        <w:t>от 28 мая 2019 г. N 233-П</w:t>
      </w:r>
      <w:r w:rsidR="00A265AD" w:rsidRPr="000A1F58">
        <w:rPr>
          <w:rFonts w:cstheme="minorHAnsi"/>
          <w:i/>
          <w:color w:val="595959" w:themeColor="text1" w:themeTint="A6"/>
          <w:sz w:val="28"/>
          <w:szCs w:val="26"/>
        </w:rPr>
        <w:t>.</w:t>
      </w:r>
    </w:p>
    <w:sectPr w:rsidR="00583843" w:rsidRPr="000A1F58" w:rsidSect="000A1F58">
      <w:pgSz w:w="16838" w:h="11906" w:orient="landscape"/>
      <w:pgMar w:top="568" w:right="678" w:bottom="850" w:left="709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016"/>
    <w:multiLevelType w:val="hybridMultilevel"/>
    <w:tmpl w:val="B3788F48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30866"/>
    <w:multiLevelType w:val="hybridMultilevel"/>
    <w:tmpl w:val="CBEEE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542A7"/>
    <w:multiLevelType w:val="hybridMultilevel"/>
    <w:tmpl w:val="8E5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13B16"/>
    <w:multiLevelType w:val="hybridMultilevel"/>
    <w:tmpl w:val="E60A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138D"/>
    <w:multiLevelType w:val="hybridMultilevel"/>
    <w:tmpl w:val="73027FF8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3002B"/>
    <w:multiLevelType w:val="hybridMultilevel"/>
    <w:tmpl w:val="3CE0AD2A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A6"/>
    <w:rsid w:val="00007C2F"/>
    <w:rsid w:val="0007758A"/>
    <w:rsid w:val="00080E50"/>
    <w:rsid w:val="000927D2"/>
    <w:rsid w:val="000A1F58"/>
    <w:rsid w:val="00142058"/>
    <w:rsid w:val="0015428D"/>
    <w:rsid w:val="00266D3B"/>
    <w:rsid w:val="00285996"/>
    <w:rsid w:val="00294187"/>
    <w:rsid w:val="002D23F5"/>
    <w:rsid w:val="00320239"/>
    <w:rsid w:val="00382BCF"/>
    <w:rsid w:val="003E163A"/>
    <w:rsid w:val="00413F1C"/>
    <w:rsid w:val="004937E0"/>
    <w:rsid w:val="00564043"/>
    <w:rsid w:val="00583843"/>
    <w:rsid w:val="00591F48"/>
    <w:rsid w:val="00646321"/>
    <w:rsid w:val="006B2182"/>
    <w:rsid w:val="006B4471"/>
    <w:rsid w:val="006B7012"/>
    <w:rsid w:val="006C746D"/>
    <w:rsid w:val="006D7F1A"/>
    <w:rsid w:val="006E6CE1"/>
    <w:rsid w:val="00761C1E"/>
    <w:rsid w:val="00775770"/>
    <w:rsid w:val="007D4481"/>
    <w:rsid w:val="00892E68"/>
    <w:rsid w:val="008F512F"/>
    <w:rsid w:val="009A5C5C"/>
    <w:rsid w:val="00A265AD"/>
    <w:rsid w:val="00A53C60"/>
    <w:rsid w:val="00A6326C"/>
    <w:rsid w:val="00A934B0"/>
    <w:rsid w:val="00AA1B34"/>
    <w:rsid w:val="00B22DE2"/>
    <w:rsid w:val="00BE46F5"/>
    <w:rsid w:val="00C65749"/>
    <w:rsid w:val="00D42BE5"/>
    <w:rsid w:val="00D630DA"/>
    <w:rsid w:val="00D774AB"/>
    <w:rsid w:val="00DC12A6"/>
    <w:rsid w:val="00EA0A8A"/>
    <w:rsid w:val="00EF6CFF"/>
    <w:rsid w:val="00FB4072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6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46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57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3C60"/>
    <w:rPr>
      <w:i/>
      <w:iCs/>
    </w:rPr>
  </w:style>
  <w:style w:type="character" w:styleId="a9">
    <w:name w:val="Strong"/>
    <w:basedOn w:val="a0"/>
    <w:uiPriority w:val="22"/>
    <w:qFormat/>
    <w:rsid w:val="00A53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6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46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57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3C60"/>
    <w:rPr>
      <w:i/>
      <w:iCs/>
    </w:rPr>
  </w:style>
  <w:style w:type="character" w:styleId="a9">
    <w:name w:val="Strong"/>
    <w:basedOn w:val="a0"/>
    <w:uiPriority w:val="22"/>
    <w:qFormat/>
    <w:rsid w:val="00A53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zan@sn7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7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zn@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Чилякова Э.Ю.</cp:lastModifiedBy>
  <cp:revision>23</cp:revision>
  <cp:lastPrinted>2019-07-30T09:25:00Z</cp:lastPrinted>
  <dcterms:created xsi:type="dcterms:W3CDTF">2019-07-30T05:03:00Z</dcterms:created>
  <dcterms:modified xsi:type="dcterms:W3CDTF">2019-08-02T06:36:00Z</dcterms:modified>
</cp:coreProperties>
</file>